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F6" w:rsidRPr="005F57BD" w:rsidRDefault="00E901F6" w:rsidP="00E901F6">
      <w:pPr>
        <w:pStyle w:val="IEEEAuthorName"/>
        <w:rPr>
          <w:rFonts w:eastAsia="SimSun"/>
          <w:b/>
          <w:bCs/>
          <w:sz w:val="36"/>
          <w:szCs w:val="36"/>
          <w:lang w:val="fr-FR" w:eastAsia="zh-CN"/>
        </w:rPr>
      </w:pPr>
      <w:r w:rsidRPr="005F57BD">
        <w:rPr>
          <w:rFonts w:eastAsia="SimSun"/>
          <w:b/>
          <w:bCs/>
          <w:sz w:val="36"/>
          <w:szCs w:val="36"/>
          <w:rtl/>
          <w:lang w:val="fr-FR" w:eastAsia="zh-CN"/>
        </w:rPr>
        <w:t>عنوان ال</w:t>
      </w:r>
      <w:r w:rsidR="00A40E91">
        <w:rPr>
          <w:rFonts w:eastAsia="SimSun"/>
          <w:b/>
          <w:bCs/>
          <w:sz w:val="36"/>
          <w:szCs w:val="36"/>
          <w:rtl/>
          <w:lang w:val="fr-FR" w:eastAsia="zh-CN"/>
        </w:rPr>
        <w:t>مداخلة</w:t>
      </w:r>
      <w:r w:rsidRPr="005F57BD">
        <w:rPr>
          <w:rFonts w:eastAsia="SimSun"/>
          <w:b/>
          <w:bCs/>
          <w:sz w:val="36"/>
          <w:szCs w:val="36"/>
          <w:lang w:val="fr-FR" w:eastAsia="zh-CN"/>
        </w:rPr>
        <w:t xml:space="preserve"> </w:t>
      </w:r>
    </w:p>
    <w:p w:rsidR="00E901F6" w:rsidRPr="00CB3144" w:rsidRDefault="00E901F6" w:rsidP="00CB3144">
      <w:pPr>
        <w:pStyle w:val="IEEEAuthorName"/>
        <w:rPr>
          <w:b/>
          <w:bCs/>
          <w:rtl/>
          <w:lang w:val="fr-FR"/>
        </w:rPr>
      </w:pPr>
      <w:r w:rsidRPr="00CB3144">
        <w:rPr>
          <w:b/>
          <w:bCs/>
          <w:rtl/>
          <w:lang w:val="fr-FR"/>
        </w:rPr>
        <w:t>اسم الباحث الأول، اسم الباحث الثاني، اسم الباحث الثالث</w:t>
      </w:r>
      <w:bookmarkStart w:id="0" w:name="_GoBack"/>
      <w:bookmarkEnd w:id="0"/>
    </w:p>
    <w:p w:rsidR="00E901F6" w:rsidRPr="003E10AD" w:rsidRDefault="00E901F6" w:rsidP="003E10AD">
      <w:pPr>
        <w:pStyle w:val="IEEEAuthorEmail"/>
        <w:rPr>
          <w:rStyle w:val="Lienhypertexte"/>
          <w:rFonts w:asciiTheme="majorHAnsi" w:hAnsiTheme="majorHAnsi"/>
          <w:color w:val="auto"/>
          <w:sz w:val="16"/>
          <w:szCs w:val="22"/>
          <w:u w:val="none"/>
          <w:rtl/>
          <w:lang w:val="fr-FR" w:bidi="ar-MA"/>
        </w:rPr>
      </w:pPr>
      <w:r w:rsidRPr="003E10AD">
        <w:rPr>
          <w:sz w:val="16"/>
          <w:szCs w:val="22"/>
          <w:rtl/>
          <w:lang w:val="fr-FR"/>
        </w:rPr>
        <w:t>اسم الفريق، اسم المختبر، اسم المؤسسة</w:t>
      </w:r>
      <w:r w:rsidRPr="003E10AD">
        <w:rPr>
          <w:rStyle w:val="Lienhypertexte"/>
          <w:rFonts w:asciiTheme="majorHAnsi" w:hAnsiTheme="majorHAnsi"/>
          <w:color w:val="auto"/>
          <w:sz w:val="16"/>
          <w:szCs w:val="22"/>
          <w:u w:val="none"/>
          <w:lang w:val="fr-FR"/>
        </w:rPr>
        <w:t xml:space="preserve"> </w:t>
      </w:r>
    </w:p>
    <w:p w:rsidR="00D41274" w:rsidRDefault="00E901F6" w:rsidP="00E901F6">
      <w:pPr>
        <w:pStyle w:val="IEEEAuthorEmail"/>
        <w:rPr>
          <w:rFonts w:asciiTheme="majorHAnsi" w:hAnsiTheme="majorHAnsi"/>
          <w:bCs/>
          <w:sz w:val="20"/>
          <w:szCs w:val="20"/>
          <w:rtl/>
          <w:lang w:val="fr-FR"/>
        </w:rPr>
      </w:pPr>
      <w:r w:rsidRPr="00E901F6">
        <w:rPr>
          <w:rFonts w:asciiTheme="majorHAnsi" w:hAnsiTheme="majorHAnsi"/>
          <w:bCs/>
          <w:sz w:val="20"/>
          <w:szCs w:val="20"/>
          <w:lang w:val="fr-FR"/>
        </w:rPr>
        <w:t>1</w:t>
      </w:r>
      <w:r w:rsidRPr="002E2560">
        <w:rPr>
          <w:rFonts w:asciiTheme="majorHAnsi" w:hAnsiTheme="majorHAnsi"/>
          <w:bCs/>
          <w:sz w:val="20"/>
          <w:szCs w:val="20"/>
          <w:vertAlign w:val="superscript"/>
          <w:lang w:val="fr-FR"/>
        </w:rPr>
        <w:t>er</w:t>
      </w:r>
      <w:r w:rsidRPr="00E901F6">
        <w:rPr>
          <w:rFonts w:asciiTheme="majorHAnsi" w:hAnsiTheme="majorHAnsi"/>
          <w:bCs/>
          <w:sz w:val="20"/>
          <w:szCs w:val="20"/>
          <w:lang w:val="fr-FR"/>
        </w:rPr>
        <w:t>.auteur@mail.com, 2</w:t>
      </w:r>
      <w:r w:rsidRPr="002E2560">
        <w:rPr>
          <w:rFonts w:asciiTheme="majorHAnsi" w:hAnsiTheme="majorHAnsi"/>
          <w:bCs/>
          <w:sz w:val="20"/>
          <w:szCs w:val="20"/>
          <w:vertAlign w:val="superscript"/>
          <w:lang w:val="fr-FR"/>
        </w:rPr>
        <w:t>ème</w:t>
      </w:r>
      <w:r w:rsidRPr="00E901F6">
        <w:rPr>
          <w:rFonts w:asciiTheme="majorHAnsi" w:hAnsiTheme="majorHAnsi"/>
          <w:bCs/>
          <w:sz w:val="20"/>
          <w:szCs w:val="20"/>
          <w:lang w:val="fr-FR"/>
        </w:rPr>
        <w:t>.auteur@mail.com, 3</w:t>
      </w:r>
      <w:r w:rsidRPr="002E2560">
        <w:rPr>
          <w:rFonts w:asciiTheme="majorHAnsi" w:hAnsiTheme="majorHAnsi"/>
          <w:bCs/>
          <w:sz w:val="20"/>
          <w:szCs w:val="20"/>
          <w:vertAlign w:val="superscript"/>
          <w:lang w:val="fr-FR"/>
        </w:rPr>
        <w:t>ème</w:t>
      </w:r>
      <w:r w:rsidRPr="00E901F6">
        <w:rPr>
          <w:rFonts w:asciiTheme="majorHAnsi" w:hAnsiTheme="majorHAnsi"/>
          <w:bCs/>
          <w:sz w:val="20"/>
          <w:szCs w:val="20"/>
          <w:lang w:val="fr-FR"/>
        </w:rPr>
        <w:t>.auteur@mail.com</w:t>
      </w:r>
    </w:p>
    <w:p w:rsidR="00E901F6" w:rsidRDefault="00E901F6" w:rsidP="00E901F6">
      <w:pPr>
        <w:pStyle w:val="IEEEAuthorAffiliation"/>
        <w:rPr>
          <w:rtl/>
          <w:lang w:val="fr-FR" w:bidi="ar-MA"/>
        </w:rPr>
      </w:pPr>
    </w:p>
    <w:p w:rsidR="00E901F6" w:rsidRPr="00077E2F" w:rsidRDefault="00E901F6" w:rsidP="00E901F6">
      <w:pPr>
        <w:rPr>
          <w:sz w:val="26"/>
          <w:szCs w:val="26"/>
          <w:lang w:val="fr-FR" w:eastAsia="en-GB" w:bidi="ar-MA"/>
        </w:rPr>
        <w:sectPr w:rsidR="00E901F6" w:rsidRPr="00077E2F" w:rsidSect="00BB11E7">
          <w:headerReference w:type="even" r:id="rId9"/>
          <w:headerReference w:type="default" r:id="rId10"/>
          <w:headerReference w:type="first" r:id="rId11"/>
          <w:pgSz w:w="11906" w:h="16838"/>
          <w:pgMar w:top="1417" w:right="1417" w:bottom="1417" w:left="1417" w:header="426" w:footer="709" w:gutter="0"/>
          <w:cols w:space="708"/>
          <w:docGrid w:linePitch="360"/>
        </w:sectPr>
      </w:pPr>
    </w:p>
    <w:p w:rsidR="007C76AB" w:rsidRPr="00077E2F" w:rsidRDefault="00D770E1" w:rsidP="006F060F">
      <w:pPr>
        <w:bidi/>
        <w:ind w:left="141"/>
        <w:rPr>
          <w:rFonts w:ascii="Sakkal Majalla" w:hAnsi="Sakkal Majalla" w:cs="Sakkal Majalla"/>
          <w:bCs/>
          <w:smallCaps/>
          <w:sz w:val="26"/>
          <w:szCs w:val="26"/>
        </w:rPr>
      </w:pPr>
      <w:r w:rsidRPr="00077E2F">
        <w:rPr>
          <w:rFonts w:ascii="Sakkal Majalla" w:hAnsi="Sakkal Majalla" w:cs="Sakkal Majalla"/>
          <w:b/>
          <w:bCs/>
          <w:smallCaps/>
          <w:sz w:val="26"/>
          <w:szCs w:val="26"/>
          <w:rtl/>
          <w:lang w:val="fr-FR"/>
        </w:rPr>
        <w:lastRenderedPageBreak/>
        <w:t>ملخص</w:t>
      </w:r>
    </w:p>
    <w:p w:rsidR="00D770E1" w:rsidRPr="00576B7B" w:rsidRDefault="00D770E1" w:rsidP="009239B9">
      <w:pPr>
        <w:bidi/>
        <w:spacing w:line="276" w:lineRule="auto"/>
        <w:ind w:left="-59" w:firstLine="425"/>
        <w:jc w:val="both"/>
        <w:rPr>
          <w:rFonts w:ascii="Sakkal Majalla" w:hAnsi="Sakkal Majalla" w:cs="Sakkal Majalla"/>
          <w:b/>
          <w:sz w:val="26"/>
          <w:szCs w:val="26"/>
          <w:lang w:val="fr-FR" w:eastAsia="en-GB"/>
        </w:rPr>
      </w:pP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يقدم هذا النص القواعد الرسمية لإعداد مقترح </w:t>
      </w:r>
      <w:r w:rsidR="00A40E91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مداخلة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</w:t>
      </w:r>
      <w:r w:rsidRPr="003E4694">
        <w:rPr>
          <w:rFonts w:ascii="Sakkal Majalla" w:hAnsi="Sakkal Majalla" w:cs="Sakkal Majalla"/>
          <w:bCs/>
          <w:color w:val="0000CC"/>
          <w:sz w:val="26"/>
          <w:szCs w:val="26"/>
          <w:rtl/>
          <w:lang w:val="fr-FR" w:eastAsia="en-GB"/>
        </w:rPr>
        <w:t>(</w:t>
      </w:r>
      <w:r w:rsidRPr="003E4694">
        <w:rPr>
          <w:rFonts w:ascii="Sakkal Majalla" w:hAnsi="Sakkal Majalla" w:cs="Sakkal Majalla" w:hint="cs"/>
          <w:bCs/>
          <w:color w:val="0000CC"/>
          <w:sz w:val="26"/>
          <w:szCs w:val="26"/>
          <w:rtl/>
          <w:lang w:val="fr-FR" w:eastAsia="en-GB"/>
        </w:rPr>
        <w:t>مقالة</w:t>
      </w:r>
      <w:r w:rsidRPr="003E4694">
        <w:rPr>
          <w:rFonts w:ascii="Sakkal Majalla" w:hAnsi="Sakkal Majalla" w:cs="Sakkal Majalla"/>
          <w:bCs/>
          <w:color w:val="0000CC"/>
          <w:sz w:val="26"/>
          <w:szCs w:val="26"/>
          <w:rtl/>
          <w:lang w:val="fr-FR" w:eastAsia="en-GB"/>
        </w:rPr>
        <w:t xml:space="preserve"> كاملة)</w:t>
      </w:r>
      <w:r w:rsidRPr="003E4694">
        <w:rPr>
          <w:rFonts w:ascii="Sakkal Majalla" w:hAnsi="Sakkal Majalla" w:cs="Sakkal Majalla"/>
          <w:b/>
          <w:color w:val="0000CC"/>
          <w:sz w:val="26"/>
          <w:szCs w:val="26"/>
          <w:rtl/>
          <w:lang w:val="fr-FR" w:eastAsia="en-GB"/>
        </w:rPr>
        <w:t xml:space="preserve">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ب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المؤتمر الدولي الثالث</w:t>
      </w:r>
      <w:r w:rsidR="008D6F23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حول </w:t>
      </w:r>
      <w:r w:rsidR="008D6F23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تكوين وتدريس الرياضيات والعلوم</w:t>
      </w:r>
      <w:r w:rsidR="008D6F23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</w:t>
      </w:r>
      <w:r w:rsidR="008D6F23" w:rsidRPr="00576B7B">
        <w:rPr>
          <w:rFonts w:asciiTheme="majorBidi" w:hAnsiTheme="majorBidi" w:cstheme="majorBidi"/>
          <w:bCs/>
          <w:sz w:val="20"/>
          <w:szCs w:val="20"/>
          <w:lang w:val="fr-FR" w:eastAsia="en-GB"/>
        </w:rPr>
        <w:t>CIFEM'2020</w:t>
      </w:r>
      <w:r w:rsidR="008D6F23" w:rsidRPr="00576B7B">
        <w:rPr>
          <w:rFonts w:ascii="Sakkal Majalla" w:hAnsi="Sakkal Majalla" w:cs="Sakkal Majalla" w:hint="cs"/>
          <w:bCs/>
          <w:sz w:val="26"/>
          <w:szCs w:val="26"/>
          <w:rtl/>
          <w:lang w:val="fr-FR" w:eastAsia="en-GB"/>
        </w:rPr>
        <w:t>.</w:t>
      </w:r>
      <w:r w:rsidR="008D6F23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 w:bidi="ar-MA"/>
        </w:rPr>
        <w:t xml:space="preserve"> </w:t>
      </w:r>
    </w:p>
    <w:p w:rsidR="009239B9" w:rsidRPr="00576B7B" w:rsidRDefault="008D6F23" w:rsidP="00096FEA">
      <w:pPr>
        <w:bidi/>
        <w:spacing w:line="276" w:lineRule="auto"/>
        <w:ind w:firstLine="366"/>
        <w:jc w:val="both"/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</w:pP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يجب أن </w:t>
      </w:r>
      <w:r w:rsidR="00D770E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ي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حتوي</w:t>
      </w:r>
      <w:r w:rsidR="00D770E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كل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مقترح </w:t>
      </w:r>
      <w:r w:rsidR="00096FEA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مداخلة</w:t>
      </w:r>
      <w:r w:rsidR="00D770E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ملخصًا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للمقالة يتضمن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طبيعة البحث والهدف منه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على أن</w:t>
      </w:r>
      <w:r w:rsidR="00D770E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ألا يتجاوز 150 كلمة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، كما يجب أن يحتوي أيضا على  عدة أقسام يتم من خلالها عرض منهج</w:t>
      </w:r>
      <w:r w:rsidR="009239B9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ية البحث والنتائج المتوصل إليها وكذلك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خلاصة شاملة </w:t>
      </w:r>
      <w:r w:rsidR="007803E4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للمقالة مع عرض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قائمة المراجع والمصادر</w:t>
      </w:r>
      <w:r w:rsidR="007803E4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ب</w:t>
      </w:r>
      <w:r w:rsidR="007803E4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آ</w:t>
      </w:r>
      <w:r w:rsidR="007803E4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خر المقالة وفق النموذج أسفله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.</w:t>
      </w:r>
    </w:p>
    <w:p w:rsidR="00D770E1" w:rsidRPr="00576B7B" w:rsidRDefault="00D770E1" w:rsidP="00F76AED">
      <w:pPr>
        <w:bidi/>
        <w:spacing w:after="240" w:line="276" w:lineRule="auto"/>
        <w:ind w:firstLine="366"/>
        <w:jc w:val="both"/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</w:pP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يمكنك</w:t>
      </w:r>
      <w:r w:rsid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الكتابة مباشرة إلى هذا </w:t>
      </w:r>
      <w:r w:rsidR="007803E4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النموذج والذي يتوافق مع القواعد الرسمية </w:t>
      </w:r>
      <w:r w:rsidR="007803E4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لإعداد مقترح </w:t>
      </w:r>
      <w:r w:rsidR="00A40E91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مداخلة</w:t>
      </w:r>
      <w:r w:rsidR="007803E4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(</w:t>
      </w:r>
      <w:r w:rsidR="007803E4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مقالة</w:t>
      </w:r>
      <w:r w:rsidR="007803E4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كاملة)</w:t>
      </w:r>
      <w:r w:rsidR="007803E4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.</w:t>
      </w:r>
    </w:p>
    <w:p w:rsidR="009239B9" w:rsidRPr="00576B7B" w:rsidRDefault="009239B9" w:rsidP="009239B9">
      <w:pPr>
        <w:bidi/>
        <w:spacing w:line="276" w:lineRule="auto"/>
        <w:ind w:hanging="59"/>
        <w:jc w:val="both"/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</w:pPr>
      <w:r w:rsidRPr="007D392A">
        <w:rPr>
          <w:rFonts w:ascii="Sakkal Majalla" w:hAnsi="Sakkal Majalla" w:cs="Sakkal Majalla"/>
          <w:b/>
          <w:sz w:val="26"/>
          <w:szCs w:val="26"/>
          <w:u w:val="single"/>
          <w:rtl/>
          <w:lang w:val="fr-FR" w:eastAsia="en-GB"/>
        </w:rPr>
        <w:t>كلمات مفاتيح</w:t>
      </w:r>
      <w:r w:rsidRPr="00B936E4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: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مابين 3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و5 كلمات،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على أن يتم الفصل بينها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بواسطة فاصلة</w:t>
      </w:r>
    </w:p>
    <w:p w:rsidR="00567FC1" w:rsidRPr="00077E2F" w:rsidRDefault="00567FC1" w:rsidP="00F12968">
      <w:pPr>
        <w:pStyle w:val="Paragraphedeliste"/>
        <w:numPr>
          <w:ilvl w:val="0"/>
          <w:numId w:val="12"/>
        </w:numPr>
        <w:bidi/>
        <w:spacing w:line="276" w:lineRule="auto"/>
        <w:ind w:left="366" w:hanging="65"/>
        <w:rPr>
          <w:rFonts w:ascii="Sakkal Majalla" w:hAnsi="Sakkal Majalla" w:cs="Sakkal Majalla"/>
          <w:bCs/>
          <w:sz w:val="26"/>
          <w:szCs w:val="26"/>
          <w:lang w:val="fr-FR" w:eastAsia="en-GB"/>
        </w:rPr>
      </w:pPr>
      <w:r w:rsidRPr="00077E2F">
        <w:rPr>
          <w:rFonts w:ascii="Sakkal Majalla" w:hAnsi="Sakkal Majalla" w:cs="Sakkal Majalla" w:hint="cs"/>
          <w:bCs/>
          <w:sz w:val="26"/>
          <w:szCs w:val="26"/>
          <w:rtl/>
          <w:lang w:val="fr-FR" w:eastAsia="en-GB"/>
        </w:rPr>
        <w:t>مقدمة</w:t>
      </w:r>
    </w:p>
    <w:p w:rsidR="003D25EA" w:rsidRDefault="003D25EA" w:rsidP="00342EFB">
      <w:pPr>
        <w:bidi/>
        <w:spacing w:line="276" w:lineRule="auto"/>
        <w:ind w:firstLine="366"/>
        <w:jc w:val="both"/>
        <w:rPr>
          <w:rFonts w:ascii="Sakkal Majalla" w:hAnsi="Sakkal Majalla" w:cs="Sakkal Majalla"/>
          <w:b/>
          <w:sz w:val="28"/>
          <w:szCs w:val="28"/>
          <w:rtl/>
          <w:lang w:val="fr-FR" w:eastAsia="en-GB"/>
        </w:rPr>
      </w:pP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إن وضع معايير خاصة </w:t>
      </w:r>
      <w:r w:rsidR="00C964B1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ل</w:t>
      </w:r>
      <w:r w:rsidR="00C964B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مقترح</w:t>
      </w:r>
      <w:r w:rsidR="00C964B1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ات</w:t>
      </w:r>
      <w:r w:rsidR="00C964B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</w:t>
      </w:r>
      <w:r w:rsidR="00C964B1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ال</w:t>
      </w:r>
      <w:r w:rsidR="00A40E91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مداخلة</w:t>
      </w:r>
      <w:r w:rsidR="00C964B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المتوصل بها،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ناتج عن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هاجس أساس يتمثل في تسهيل </w:t>
      </w:r>
      <w:r w:rsidR="00C964B1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عمل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اللجنة العلمية في عملية انتقاء الأعمال المعروضة عليها، </w:t>
      </w:r>
      <w:r w:rsidR="00C964B1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وكذلك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تمكين اللجنة التنظيمية من تقديم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لخصات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</w:t>
      </w:r>
      <w:r w:rsidR="00C964B1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المناقشات رهن إشارة </w:t>
      </w:r>
      <w:r w:rsidR="00C964B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المشاركين أثناء افتتاح الندوة، </w:t>
      </w:r>
      <w:r w:rsidR="00C964B1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بالإضافة إلى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تيسير عملية فهم مضامين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البحوث، لا</w:t>
      </w:r>
      <w:r w:rsidR="00C964B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سيما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أن هناك اختل</w:t>
      </w:r>
      <w:r w:rsidR="00C964B1"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افات وتباينات على مستوى التخصصا</w:t>
      </w:r>
      <w:r w:rsidR="00C964B1"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ت</w:t>
      </w:r>
      <w:r w:rsidRPr="003D25EA">
        <w:rPr>
          <w:rFonts w:ascii="Sakkal Majalla" w:hAnsi="Sakkal Majalla" w:cs="Sakkal Majalla"/>
          <w:b/>
          <w:sz w:val="28"/>
          <w:szCs w:val="28"/>
          <w:rtl/>
          <w:lang w:val="fr-FR" w:eastAsia="en-GB"/>
        </w:rPr>
        <w:t xml:space="preserve">. </w:t>
      </w:r>
    </w:p>
    <w:p w:rsidR="00576B7B" w:rsidRPr="00077E2F" w:rsidRDefault="00576B7B" w:rsidP="006F060F">
      <w:pPr>
        <w:pStyle w:val="Paragraphedeliste"/>
        <w:numPr>
          <w:ilvl w:val="0"/>
          <w:numId w:val="12"/>
        </w:numPr>
        <w:bidi/>
        <w:ind w:left="283" w:hanging="11"/>
        <w:rPr>
          <w:rFonts w:ascii="Sakkal Majalla" w:hAnsi="Sakkal Majalla" w:cs="Sakkal Majalla"/>
          <w:bCs/>
          <w:sz w:val="26"/>
          <w:szCs w:val="26"/>
          <w:lang w:val="fr-FR" w:eastAsia="en-GB"/>
        </w:rPr>
      </w:pPr>
      <w:r w:rsidRPr="00077E2F">
        <w:rPr>
          <w:rFonts w:ascii="Sakkal Majalla" w:hAnsi="Sakkal Majalla" w:cs="Sakkal Majalla" w:hint="cs"/>
          <w:bCs/>
          <w:sz w:val="26"/>
          <w:szCs w:val="26"/>
          <w:rtl/>
          <w:lang w:val="fr-FR" w:eastAsia="en-GB"/>
        </w:rPr>
        <w:t>إعداد المقالة</w:t>
      </w:r>
    </w:p>
    <w:p w:rsidR="00342EFB" w:rsidRDefault="00342EFB" w:rsidP="00144A2F">
      <w:pPr>
        <w:pStyle w:val="Paragraphedeliste"/>
        <w:bidi/>
        <w:ind w:left="661"/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</w:pP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 w:bidi="ar-MA"/>
        </w:rPr>
        <w:t xml:space="preserve">مقترح </w:t>
      </w:r>
      <w:r w:rsidR="00A40E91">
        <w:rPr>
          <w:rFonts w:ascii="Sakkal Majalla" w:hAnsi="Sakkal Majalla" w:cs="Sakkal Majalla" w:hint="cs"/>
          <w:b/>
          <w:sz w:val="26"/>
          <w:szCs w:val="26"/>
          <w:rtl/>
          <w:lang w:val="fr-FR" w:eastAsia="en-GB" w:bidi="ar-MA"/>
        </w:rPr>
        <w:t>مداخلة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 w:bidi="ar-MA"/>
        </w:rPr>
        <w:t xml:space="preserve"> يجب أن لا يتجاوز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</w:t>
      </w:r>
      <w:r w:rsidR="00372D79">
        <w:rPr>
          <w:rFonts w:ascii="Sakkal Majalla" w:hAnsi="Sakkal Majalla" w:cs="Sakkal Majalla"/>
          <w:b/>
          <w:sz w:val="26"/>
          <w:szCs w:val="26"/>
          <w:lang w:val="fr-FR" w:eastAsia="en-GB"/>
        </w:rPr>
        <w:t>15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صفحة ك</w:t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حد أقصى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(</w:t>
      </w:r>
      <w:r w:rsidR="00372D79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4</w:t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000 كلمة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) مع عدم ترقيم الصفحات وعدم إدراج  </w:t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رؤوس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الصفحات</w:t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أو تذييلات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ها </w:t>
      </w:r>
      <w:r w:rsidRPr="00342EFB">
        <w:rPr>
          <w:rFonts w:ascii="Sakkal Majalla" w:hAnsi="Sakkal Majalla" w:cs="Sakkal Majalla" w:hint="cs"/>
          <w:b/>
          <w:sz w:val="26"/>
          <w:szCs w:val="26"/>
          <w:lang w:val="fr-FR" w:eastAsia="en-GB"/>
        </w:rPr>
        <w:t>.</w:t>
      </w:r>
      <w:r w:rsidRPr="00342EFB">
        <w:rPr>
          <w:rFonts w:ascii="Sakkal Majalla" w:hAnsi="Sakkal Majalla" w:cs="Sakkal Majalla" w:hint="cs"/>
          <w:b/>
          <w:sz w:val="26"/>
          <w:szCs w:val="26"/>
          <w:lang w:val="fr-FR" w:eastAsia="en-GB"/>
        </w:rPr>
        <w:br/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يحدد بوضوح المعلومات المحددة المتعلقة بالإطار النظري  </w:t>
      </w:r>
      <w:r w:rsidR="00425865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والإشكالية  والمنهجية  و</w:t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نتائج</w:t>
      </w:r>
      <w:r w:rsidR="00425865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البحث</w:t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وكذلك المراجع الببليوغرافية</w:t>
      </w:r>
      <w:r w:rsidRPr="00342EFB">
        <w:rPr>
          <w:rFonts w:ascii="Sakkal Majalla" w:hAnsi="Sakkal Majalla" w:cs="Sakkal Majalla" w:hint="cs"/>
          <w:b/>
          <w:sz w:val="26"/>
          <w:szCs w:val="26"/>
          <w:lang w:val="fr-FR" w:eastAsia="en-GB"/>
        </w:rPr>
        <w:t>.</w:t>
      </w:r>
      <w:r w:rsidRPr="00342EFB">
        <w:rPr>
          <w:rFonts w:ascii="Sakkal Majalla" w:hAnsi="Sakkal Majalla" w:cs="Sakkal Majalla" w:hint="cs"/>
          <w:b/>
          <w:sz w:val="26"/>
          <w:szCs w:val="26"/>
          <w:lang w:val="fr-FR" w:eastAsia="en-GB"/>
        </w:rPr>
        <w:br/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معايير كتابة 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 w:bidi="ar-MA"/>
        </w:rPr>
        <w:t xml:space="preserve">مقترح </w:t>
      </w:r>
      <w:r w:rsidR="00A40E91">
        <w:rPr>
          <w:rFonts w:ascii="Sakkal Majalla" w:hAnsi="Sakkal Majalla" w:cs="Sakkal Majalla" w:hint="cs"/>
          <w:b/>
          <w:sz w:val="26"/>
          <w:szCs w:val="26"/>
          <w:rtl/>
          <w:lang w:val="fr-FR" w:eastAsia="en-GB" w:bidi="ar-MA"/>
        </w:rPr>
        <w:t>مداخلة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ل</w:t>
      </w:r>
      <w:r>
        <w:rPr>
          <w:rFonts w:ascii="Sakkal Majalla" w:hAnsi="Sakkal Majalla" w:cs="Sakkal Majalla"/>
          <w:b/>
          <w:sz w:val="26"/>
          <w:szCs w:val="26"/>
          <w:lang w:val="fr-FR" w:eastAsia="en-GB"/>
        </w:rPr>
        <w:t>CIFEM2020</w:t>
      </w:r>
    </w:p>
    <w:p w:rsidR="00342EFB" w:rsidRDefault="00342EFB" w:rsidP="00342EFB">
      <w:pPr>
        <w:pStyle w:val="Paragraphedeliste"/>
        <w:numPr>
          <w:ilvl w:val="0"/>
          <w:numId w:val="13"/>
        </w:numPr>
        <w:bidi/>
        <w:rPr>
          <w:sz w:val="20"/>
          <w:szCs w:val="20"/>
          <w:rtl/>
          <w:lang w:val="fr-FR"/>
        </w:rPr>
      </w:pP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خط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</w:t>
      </w:r>
      <w:r w:rsidRPr="000A462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النص</w:t>
      </w:r>
      <w:proofErr w:type="spellStart"/>
      <w:r>
        <w:rPr>
          <w:sz w:val="20"/>
          <w:szCs w:val="20"/>
          <w:lang w:val="fr-FR"/>
        </w:rPr>
        <w:t>Sakkal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Majalla</w:t>
      </w:r>
      <w:proofErr w:type="spellEnd"/>
      <w:r>
        <w:rPr>
          <w:sz w:val="20"/>
          <w:szCs w:val="20"/>
          <w:lang w:val="fr-FR"/>
        </w:rPr>
        <w:t xml:space="preserve"> </w:t>
      </w:r>
    </w:p>
    <w:p w:rsidR="00342EFB" w:rsidRDefault="00342EFB" w:rsidP="00342EFB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</w:pP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حجم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النص</w:t>
      </w: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1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3</w:t>
      </w:r>
    </w:p>
    <w:p w:rsidR="00342EFB" w:rsidRDefault="00342EFB" w:rsidP="00342EFB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  <w:b/>
          <w:sz w:val="26"/>
          <w:szCs w:val="26"/>
          <w:lang w:val="fr-FR" w:eastAsia="en-GB"/>
        </w:rPr>
      </w:pP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نمط بسيط (بدون مائل أو غامق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)</w:t>
      </w:r>
    </w:p>
    <w:p w:rsidR="00342EFB" w:rsidRDefault="00342EFB" w:rsidP="000F2D0B">
      <w:pPr>
        <w:pStyle w:val="Paragraphedeliste"/>
        <w:numPr>
          <w:ilvl w:val="0"/>
          <w:numId w:val="13"/>
        </w:numPr>
        <w:bidi/>
        <w:spacing w:after="240"/>
        <w:rPr>
          <w:rFonts w:ascii="Sakkal Majalla" w:hAnsi="Sakkal Majalla" w:cs="Sakkal Majalla"/>
          <w:b/>
          <w:sz w:val="26"/>
          <w:szCs w:val="26"/>
          <w:lang w:val="fr-FR" w:eastAsia="en-GB"/>
        </w:rPr>
      </w:pPr>
      <w:r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يجب ضبط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النص (</w:t>
      </w:r>
      <w:r w:rsidRPr="000F2166">
        <w:rPr>
          <w:sz w:val="20"/>
          <w:szCs w:val="20"/>
          <w:lang w:val="fr-FR"/>
        </w:rPr>
        <w:t>texte justifié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)</w:t>
      </w:r>
    </w:p>
    <w:p w:rsidR="000F2D0B" w:rsidRPr="00077E2F" w:rsidRDefault="000F1AB8" w:rsidP="006F060F">
      <w:pPr>
        <w:pStyle w:val="Paragraphedeliste"/>
        <w:numPr>
          <w:ilvl w:val="0"/>
          <w:numId w:val="12"/>
        </w:numPr>
        <w:bidi/>
        <w:spacing w:before="240"/>
        <w:ind w:left="141" w:hanging="11"/>
        <w:rPr>
          <w:rFonts w:ascii="Sakkal Majalla" w:hAnsi="Sakkal Majalla" w:cs="Sakkal Majalla"/>
          <w:bCs/>
          <w:sz w:val="26"/>
          <w:szCs w:val="26"/>
          <w:lang w:val="fr-FR" w:eastAsia="en-GB"/>
        </w:rPr>
      </w:pPr>
      <w:r w:rsidRPr="00077E2F">
        <w:rPr>
          <w:rFonts w:ascii="Sakkal Majalla" w:hAnsi="Sakkal Majalla" w:cs="Sakkal Majalla"/>
          <w:bCs/>
          <w:sz w:val="26"/>
          <w:szCs w:val="26"/>
          <w:rtl/>
          <w:lang w:val="fr-FR" w:eastAsia="en-GB"/>
        </w:rPr>
        <w:t xml:space="preserve">الأشكـال والجـداول </w:t>
      </w:r>
    </w:p>
    <w:p w:rsidR="000F2D0B" w:rsidRDefault="000F1AB8" w:rsidP="00321E71">
      <w:pPr>
        <w:pStyle w:val="IEEEHeading1"/>
        <w:numPr>
          <w:ilvl w:val="0"/>
          <w:numId w:val="14"/>
        </w:numPr>
        <w:bidi/>
        <w:spacing w:before="0" w:line="276" w:lineRule="auto"/>
        <w:jc w:val="left"/>
        <w:rPr>
          <w:rFonts w:ascii="Sakkal Majalla" w:hAnsi="Sakkal Majalla" w:cs="Sakkal Majalla"/>
          <w:b/>
          <w:bCs/>
          <w:sz w:val="26"/>
          <w:szCs w:val="26"/>
          <w:rtl/>
          <w:lang w:val="fr-FR"/>
        </w:rPr>
      </w:pPr>
      <w:r w:rsidRPr="000F1AB8">
        <w:rPr>
          <w:rFonts w:ascii="Sakkal Majalla" w:hAnsi="Sakkal Majalla" w:cs="Sakkal Majalla"/>
          <w:b/>
          <w:bCs/>
          <w:rtl/>
          <w:lang w:val="fr-FR"/>
        </w:rPr>
        <w:t>ا</w:t>
      </w:r>
      <w:r w:rsidRPr="000F1AB8">
        <w:rPr>
          <w:rFonts w:ascii="Sakkal Majalla" w:hAnsi="Sakkal Majalla" w:cs="Sakkal Majalla"/>
          <w:b/>
          <w:bCs/>
          <w:sz w:val="26"/>
          <w:szCs w:val="26"/>
          <w:rtl/>
          <w:lang w:val="fr-FR"/>
        </w:rPr>
        <w:t>لأشكال</w:t>
      </w:r>
    </w:p>
    <w:p w:rsidR="000165C4" w:rsidRDefault="000165C4" w:rsidP="000165C4">
      <w:pPr>
        <w:pStyle w:val="IEEEParagraph"/>
        <w:bidi/>
        <w:ind w:left="1046" w:firstLine="0"/>
        <w:rPr>
          <w:rFonts w:ascii="Sakkal Majalla" w:hAnsi="Sakkal Majalla" w:cs="Sakkal Majalla"/>
          <w:sz w:val="26"/>
          <w:szCs w:val="26"/>
          <w:rtl/>
          <w:lang w:val="fr-FR"/>
        </w:rPr>
      </w:pPr>
      <w:r w:rsidRPr="000F1AB8">
        <w:rPr>
          <w:rFonts w:ascii="Sakkal Majalla" w:hAnsi="Sakkal Majalla" w:cs="Sakkal Majalla"/>
          <w:sz w:val="26"/>
          <w:szCs w:val="26"/>
          <w:rtl/>
          <w:lang w:val="fr-FR"/>
        </w:rPr>
        <w:t>الأشكال يجب أن تركيزها بوسط الصفحة (</w:t>
      </w:r>
      <w:r w:rsidRPr="000F1AB8">
        <w:rPr>
          <w:rFonts w:ascii="Sakkal Majalla" w:hAnsi="Sakkal Majalla" w:cs="Sakkal Majalla"/>
          <w:sz w:val="26"/>
          <w:szCs w:val="26"/>
          <w:lang w:val="fr-FR"/>
        </w:rPr>
        <w:t>centrées</w:t>
      </w:r>
      <w:r w:rsidRPr="000F1AB8">
        <w:rPr>
          <w:rFonts w:ascii="Sakkal Majalla" w:hAnsi="Sakkal Majalla" w:cs="Sakkal Majalla"/>
          <w:sz w:val="26"/>
          <w:szCs w:val="26"/>
          <w:rtl/>
          <w:lang w:val="fr-FR"/>
        </w:rPr>
        <w:t>)</w:t>
      </w:r>
      <w:r>
        <w:rPr>
          <w:rFonts w:ascii="Sakkal Majalla" w:hAnsi="Sakkal Majalla" w:cs="Sakkal Majalla" w:hint="cs"/>
          <w:sz w:val="26"/>
          <w:szCs w:val="26"/>
          <w:rtl/>
          <w:lang w:val="fr-FR"/>
        </w:rPr>
        <w:t xml:space="preserve"> على أن يتم تدييلها بعبارة "شكل" مثبوعا برقمه تم عنوان الشكل (أنظر المثال أسفله: شكل 1)</w:t>
      </w:r>
    </w:p>
    <w:p w:rsidR="000165C4" w:rsidRDefault="000165C4" w:rsidP="00134972">
      <w:pPr>
        <w:pStyle w:val="IEEEParagraph"/>
        <w:bidi/>
        <w:spacing w:line="276" w:lineRule="auto"/>
        <w:ind w:firstLine="0"/>
        <w:jc w:val="center"/>
        <w:rPr>
          <w:sz w:val="20"/>
          <w:szCs w:val="20"/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66382DD0" wp14:editId="144263B9">
            <wp:extent cx="4245997" cy="1836751"/>
            <wp:effectExtent l="0" t="0" r="21590" b="1143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65C4" w:rsidRPr="000165C4" w:rsidRDefault="000165C4" w:rsidP="002D3504">
      <w:pPr>
        <w:pStyle w:val="IEEEFigureCaptionMulti-Lines"/>
        <w:spacing w:before="0" w:after="0"/>
        <w:jc w:val="center"/>
        <w:rPr>
          <w:b/>
          <w:bCs/>
          <w:sz w:val="20"/>
          <w:szCs w:val="20"/>
          <w:rtl/>
          <w:lang w:val="fr-FR"/>
        </w:rPr>
      </w:pPr>
      <w:r w:rsidRPr="000F1AB8">
        <w:rPr>
          <w:rFonts w:ascii="Sakkal Majalla" w:hAnsi="Sakkal Majalla" w:cs="Sakkal Majalla" w:hint="cs"/>
          <w:b/>
          <w:bCs/>
          <w:sz w:val="26"/>
          <w:szCs w:val="26"/>
          <w:rtl/>
          <w:lang w:val="fr-FR"/>
        </w:rPr>
        <w:t xml:space="preserve">شكل 1. </w:t>
      </w:r>
      <w:r w:rsidR="002D3504">
        <w:rPr>
          <w:rFonts w:ascii="Sakkal Majalla" w:hAnsi="Sakkal Majalla" w:cs="Sakkal Majalla" w:hint="cs"/>
          <w:b/>
          <w:bCs/>
          <w:sz w:val="26"/>
          <w:szCs w:val="26"/>
          <w:rtl/>
          <w:lang w:val="fr-FR"/>
        </w:rPr>
        <w:t>...................</w:t>
      </w:r>
    </w:p>
    <w:p w:rsidR="000165C4" w:rsidRPr="000165C4" w:rsidRDefault="000165C4" w:rsidP="000165C4">
      <w:pPr>
        <w:pStyle w:val="IEEEParagraph"/>
        <w:bidi/>
        <w:rPr>
          <w:rtl/>
          <w:lang w:val="fr-FR"/>
        </w:rPr>
      </w:pPr>
    </w:p>
    <w:p w:rsidR="000165C4" w:rsidRPr="000165C4" w:rsidRDefault="006F060F" w:rsidP="006F060F">
      <w:pPr>
        <w:pStyle w:val="IEEEParagraph"/>
        <w:numPr>
          <w:ilvl w:val="0"/>
          <w:numId w:val="14"/>
        </w:numPr>
        <w:bidi/>
        <w:rPr>
          <w:lang w:val="fr-FR"/>
        </w:rPr>
      </w:pPr>
      <w:r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 w:bidi="ar-MA"/>
        </w:rPr>
        <w:t>ال</w:t>
      </w:r>
      <w:r w:rsidR="000165C4" w:rsidRPr="00F3163E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 xml:space="preserve">علاقات </w:t>
      </w:r>
    </w:p>
    <w:p w:rsidR="000165C4" w:rsidRPr="00F3163E" w:rsidRDefault="000165C4" w:rsidP="000165C4">
      <w:pPr>
        <w:pStyle w:val="IEEEParagraph"/>
        <w:bidi/>
        <w:spacing w:line="276" w:lineRule="auto"/>
        <w:ind w:left="1046" w:firstLine="0"/>
        <w:jc w:val="left"/>
        <w:rPr>
          <w:rFonts w:ascii="Sakkal Majalla" w:hAnsi="Sakkal Majalla" w:cs="Sakkal Majalla"/>
          <w:smallCaps/>
          <w:sz w:val="26"/>
          <w:szCs w:val="26"/>
          <w:lang w:val="fr-FR"/>
        </w:rPr>
      </w:pPr>
      <w:r w:rsidRPr="00F3163E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العلاقات الرياضاتية يجب رقمنها على يوضع الرقم يمين العلاقة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 كما هو موضع بالمثال أسفله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567"/>
      </w:tblGrid>
      <w:tr w:rsidR="000165C4" w:rsidTr="00DE3FC5">
        <w:tc>
          <w:tcPr>
            <w:tcW w:w="7763" w:type="dxa"/>
          </w:tcPr>
          <w:p w:rsidR="000165C4" w:rsidRDefault="000165C4" w:rsidP="00960330">
            <w:pPr>
              <w:pStyle w:val="IEEEParagraph"/>
              <w:spacing w:before="240" w:after="240" w:line="276" w:lineRule="auto"/>
              <w:ind w:firstLine="0"/>
              <w:rPr>
                <w:sz w:val="20"/>
                <w:szCs w:val="20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1-π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n-x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:rsidR="000165C4" w:rsidRDefault="000165C4" w:rsidP="00960330">
            <w:pPr>
              <w:pStyle w:val="IEEEParagraph"/>
              <w:spacing w:line="276" w:lineRule="auto"/>
              <w:ind w:firstLine="0"/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(1)</w:t>
            </w:r>
          </w:p>
        </w:tc>
      </w:tr>
    </w:tbl>
    <w:p w:rsidR="000165C4" w:rsidRPr="000165C4" w:rsidRDefault="000165C4" w:rsidP="000165C4">
      <w:pPr>
        <w:pStyle w:val="IEEEParagraph"/>
        <w:bidi/>
        <w:ind w:firstLine="0"/>
        <w:rPr>
          <w:lang w:val="fr-FR"/>
        </w:rPr>
      </w:pPr>
    </w:p>
    <w:p w:rsidR="000165C4" w:rsidRDefault="000165C4" w:rsidP="000165C4">
      <w:pPr>
        <w:pStyle w:val="IEEEParagraph"/>
        <w:numPr>
          <w:ilvl w:val="0"/>
          <w:numId w:val="14"/>
        </w:numPr>
        <w:bidi/>
        <w:rPr>
          <w:lang w:val="fr-FR"/>
        </w:rPr>
      </w:pPr>
      <w:r w:rsidRPr="00104279">
        <w:rPr>
          <w:rFonts w:ascii="Sakkal Majalla" w:hAnsi="Sakkal Majalla" w:cs="Sakkal Majalla" w:hint="cs"/>
          <w:b/>
          <w:bCs/>
          <w:i/>
          <w:smallCaps/>
          <w:sz w:val="26"/>
          <w:szCs w:val="26"/>
          <w:rtl/>
          <w:lang w:val="fr-FR"/>
        </w:rPr>
        <w:t>الجداول</w:t>
      </w:r>
    </w:p>
    <w:p w:rsidR="002B5191" w:rsidRPr="000165C4" w:rsidRDefault="00F3163E" w:rsidP="000165C4">
      <w:pPr>
        <w:pStyle w:val="IEEEParagraph"/>
        <w:bidi/>
        <w:ind w:left="1046" w:firstLine="0"/>
        <w:rPr>
          <w:lang w:val="fr-FR"/>
        </w:rPr>
      </w:pPr>
      <w:r w:rsidRPr="000165C4">
        <w:rPr>
          <w:rFonts w:ascii="Sakkal Majalla" w:hAnsi="Sakkal Majalla" w:cs="Sakkal Majalla"/>
          <w:sz w:val="26"/>
          <w:szCs w:val="26"/>
          <w:rtl/>
          <w:lang w:val="fr-FR"/>
        </w:rPr>
        <w:t>ال</w:t>
      </w:r>
      <w:r w:rsidRPr="000165C4">
        <w:rPr>
          <w:rFonts w:ascii="Sakkal Majalla" w:hAnsi="Sakkal Majalla" w:cs="Sakkal Majalla" w:hint="cs"/>
          <w:sz w:val="26"/>
          <w:szCs w:val="26"/>
          <w:rtl/>
          <w:lang w:val="fr-FR"/>
        </w:rPr>
        <w:t>جداول</w:t>
      </w:r>
      <w:r w:rsidRPr="000165C4">
        <w:rPr>
          <w:rFonts w:ascii="Sakkal Majalla" w:hAnsi="Sakkal Majalla" w:cs="Sakkal Majalla"/>
          <w:sz w:val="26"/>
          <w:szCs w:val="26"/>
          <w:rtl/>
          <w:lang w:val="fr-FR"/>
        </w:rPr>
        <w:t xml:space="preserve"> يجب أن تركيزها بوسط الصفحة (</w:t>
      </w:r>
      <w:r w:rsidRPr="000165C4">
        <w:rPr>
          <w:rFonts w:ascii="Sakkal Majalla" w:hAnsi="Sakkal Majalla" w:cs="Sakkal Majalla"/>
          <w:sz w:val="26"/>
          <w:szCs w:val="26"/>
          <w:lang w:val="fr-FR"/>
        </w:rPr>
        <w:t>centrées</w:t>
      </w:r>
      <w:r w:rsidRPr="000165C4">
        <w:rPr>
          <w:rFonts w:ascii="Sakkal Majalla" w:hAnsi="Sakkal Majalla" w:cs="Sakkal Majalla"/>
          <w:sz w:val="26"/>
          <w:szCs w:val="26"/>
          <w:rtl/>
          <w:lang w:val="fr-FR"/>
        </w:rPr>
        <w:t>)</w:t>
      </w:r>
      <w:r w:rsidRPr="000165C4">
        <w:rPr>
          <w:rFonts w:ascii="Sakkal Majalla" w:hAnsi="Sakkal Majalla" w:cs="Sakkal Majalla" w:hint="cs"/>
          <w:sz w:val="26"/>
          <w:szCs w:val="26"/>
          <w:rtl/>
          <w:lang w:val="fr-FR"/>
        </w:rPr>
        <w:t xml:space="preserve"> على أن يتم تدييلها بعبارة "جدول" مثبوعا برقمه تم عنوان الجدول (أنظر المثال أسفله: جدول 2)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1369"/>
        <w:gridCol w:w="1369"/>
        <w:gridCol w:w="1369"/>
        <w:gridCol w:w="1369"/>
      </w:tblGrid>
      <w:tr w:rsidR="00F3163E" w:rsidRPr="00F3163E" w:rsidTr="00F3163E">
        <w:trPr>
          <w:trHeight w:val="228"/>
          <w:jc w:val="center"/>
        </w:trPr>
        <w:tc>
          <w:tcPr>
            <w:tcW w:w="1369" w:type="dxa"/>
          </w:tcPr>
          <w:p w:rsidR="00F3163E" w:rsidRDefault="00F3163E" w:rsidP="00F3163E">
            <w:pPr>
              <w:jc w:val="center"/>
            </w:pPr>
            <w:r w:rsidRPr="008D258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 xml:space="preserve">مثال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4</w:t>
            </w:r>
          </w:p>
        </w:tc>
        <w:tc>
          <w:tcPr>
            <w:tcW w:w="1369" w:type="dxa"/>
          </w:tcPr>
          <w:p w:rsidR="00F3163E" w:rsidRDefault="00F3163E" w:rsidP="00F3163E">
            <w:pPr>
              <w:jc w:val="center"/>
            </w:pPr>
            <w:r w:rsidRPr="008D258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 xml:space="preserve">مثال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3</w:t>
            </w:r>
          </w:p>
        </w:tc>
        <w:tc>
          <w:tcPr>
            <w:tcW w:w="1369" w:type="dxa"/>
          </w:tcPr>
          <w:p w:rsidR="00F3163E" w:rsidRDefault="00F3163E" w:rsidP="00F3163E">
            <w:pPr>
              <w:jc w:val="center"/>
            </w:pPr>
            <w:r w:rsidRPr="008D258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 xml:space="preserve">مثال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2</w:t>
            </w: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مثال 1</w:t>
            </w: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F3163E" w:rsidRPr="00F3163E" w:rsidTr="00F3163E">
        <w:trPr>
          <w:trHeight w:val="228"/>
          <w:jc w:val="center"/>
        </w:trPr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Default="00F3163E" w:rsidP="00F3163E">
            <w:pPr>
              <w:jc w:val="center"/>
            </w:pPr>
            <w:r w:rsidRPr="00683EC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معطيات 1</w:t>
            </w:r>
          </w:p>
        </w:tc>
      </w:tr>
      <w:tr w:rsidR="00F3163E" w:rsidRPr="00F3163E" w:rsidTr="00F3163E">
        <w:trPr>
          <w:trHeight w:val="228"/>
          <w:jc w:val="center"/>
        </w:trPr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Default="00F3163E" w:rsidP="00F3163E">
            <w:pPr>
              <w:jc w:val="center"/>
            </w:pPr>
            <w:r w:rsidRPr="00683EC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 xml:space="preserve">معطيات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2</w:t>
            </w:r>
          </w:p>
        </w:tc>
      </w:tr>
      <w:tr w:rsidR="00F3163E" w:rsidRPr="00F3163E" w:rsidTr="00F3163E">
        <w:trPr>
          <w:trHeight w:val="228"/>
          <w:jc w:val="center"/>
        </w:trPr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Default="00F3163E" w:rsidP="00F3163E">
            <w:pPr>
              <w:jc w:val="center"/>
            </w:pPr>
            <w:r w:rsidRPr="00683EC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 xml:space="preserve">معطيات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3</w:t>
            </w:r>
          </w:p>
        </w:tc>
      </w:tr>
      <w:tr w:rsidR="00F3163E" w:rsidRPr="00F3163E" w:rsidTr="00F3163E">
        <w:trPr>
          <w:trHeight w:val="235"/>
          <w:jc w:val="center"/>
        </w:trPr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Default="00F3163E" w:rsidP="00F3163E">
            <w:pPr>
              <w:jc w:val="center"/>
            </w:pPr>
            <w:r w:rsidRPr="00683EC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 xml:space="preserve">معطيات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4</w:t>
            </w:r>
          </w:p>
        </w:tc>
      </w:tr>
      <w:tr w:rsidR="00F3163E" w:rsidRPr="00F3163E" w:rsidTr="00F3163E">
        <w:trPr>
          <w:trHeight w:val="228"/>
          <w:jc w:val="center"/>
        </w:trPr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Pr="00F3163E" w:rsidRDefault="00F3163E" w:rsidP="00F3163E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</w:tcPr>
          <w:p w:rsidR="00F3163E" w:rsidRDefault="00F3163E" w:rsidP="00F3163E">
            <w:pPr>
              <w:jc w:val="center"/>
            </w:pPr>
            <w:r w:rsidRPr="00683EC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 xml:space="preserve">معطيات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fr-FR"/>
              </w:rPr>
              <w:t>5</w:t>
            </w:r>
          </w:p>
        </w:tc>
      </w:tr>
    </w:tbl>
    <w:p w:rsidR="00C41EA7" w:rsidRPr="00F3163E" w:rsidRDefault="00F3163E" w:rsidP="004D42C2">
      <w:pPr>
        <w:pStyle w:val="IEEEParagraph"/>
        <w:spacing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lang w:val="fr-FR"/>
        </w:rPr>
      </w:pPr>
      <w:r w:rsidRPr="00F3163E">
        <w:rPr>
          <w:rFonts w:ascii="Sakkal Majalla" w:hAnsi="Sakkal Majalla" w:cs="Sakkal Majalla" w:hint="cs"/>
          <w:b/>
          <w:bCs/>
          <w:sz w:val="26"/>
          <w:szCs w:val="26"/>
          <w:rtl/>
          <w:lang w:val="fr-FR"/>
        </w:rPr>
        <w:t xml:space="preserve">جدول 2، </w:t>
      </w:r>
      <w:r w:rsidR="00163233">
        <w:rPr>
          <w:rFonts w:ascii="Sakkal Majalla" w:hAnsi="Sakkal Majalla" w:cs="Sakkal Majalla" w:hint="cs"/>
          <w:b/>
          <w:bCs/>
          <w:sz w:val="26"/>
          <w:szCs w:val="26"/>
          <w:rtl/>
          <w:lang w:val="fr-FR"/>
        </w:rPr>
        <w:t>....................</w:t>
      </w:r>
    </w:p>
    <w:p w:rsidR="00F071EB" w:rsidRPr="00077E2F" w:rsidRDefault="00F071EB" w:rsidP="00077E2F">
      <w:pPr>
        <w:pStyle w:val="IEEEParagraph"/>
        <w:numPr>
          <w:ilvl w:val="0"/>
          <w:numId w:val="12"/>
        </w:numPr>
        <w:bidi/>
        <w:spacing w:line="276" w:lineRule="auto"/>
        <w:ind w:hanging="11"/>
        <w:jc w:val="left"/>
        <w:rPr>
          <w:rFonts w:ascii="Sakkal Majalla" w:hAnsi="Sakkal Majalla" w:cs="Sakkal Majalla"/>
          <w:bCs/>
          <w:sz w:val="26"/>
          <w:szCs w:val="26"/>
          <w:rtl/>
          <w:lang w:val="fr-FR" w:eastAsia="en-GB"/>
        </w:rPr>
      </w:pPr>
      <w:r w:rsidRPr="00077E2F">
        <w:rPr>
          <w:rFonts w:ascii="Sakkal Majalla" w:hAnsi="Sakkal Majalla" w:cs="Sakkal Majalla" w:hint="cs"/>
          <w:bCs/>
          <w:sz w:val="26"/>
          <w:szCs w:val="26"/>
          <w:rtl/>
          <w:lang w:val="fr-FR" w:eastAsia="en-GB"/>
        </w:rPr>
        <w:t>الخلاصة</w:t>
      </w:r>
    </w:p>
    <w:p w:rsidR="00EB76E8" w:rsidRPr="00EB76E8" w:rsidRDefault="00EB76E8" w:rsidP="004C0DAE">
      <w:pPr>
        <w:pStyle w:val="IEEEAuthorAffiliation"/>
        <w:bidi/>
        <w:jc w:val="both"/>
        <w:rPr>
          <w:rFonts w:ascii="Sakkal Majalla" w:eastAsia="SimSun" w:hAnsi="Sakkal Majalla" w:cs="Sakkal Majalla"/>
          <w:i w:val="0"/>
          <w:smallCaps/>
          <w:sz w:val="26"/>
          <w:szCs w:val="26"/>
          <w:rtl/>
          <w:lang w:val="fr-FR" w:eastAsia="zh-CN"/>
        </w:rPr>
      </w:pP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 xml:space="preserve">يجب أن يحتوي </w:t>
      </w:r>
      <w:r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 w:bidi="ar-MA"/>
        </w:rPr>
        <w:t>مقترح الم</w:t>
      </w:r>
      <w:r w:rsidR="004C0DAE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 w:bidi="ar-MA"/>
        </w:rPr>
        <w:t>داخلة</w:t>
      </w: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 xml:space="preserve"> على خلاصة تلخص أهداف العمل المقترح والنتائج التي تم الحصول عليها </w:t>
      </w:r>
      <w:r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 xml:space="preserve">مع </w:t>
      </w: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 xml:space="preserve">إعطاء وجهات نظر </w:t>
      </w:r>
      <w:r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 xml:space="preserve">ومقترح دراسات </w:t>
      </w: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مستقبلية</w:t>
      </w:r>
      <w:r w:rsidR="00321E71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.</w:t>
      </w:r>
    </w:p>
    <w:p w:rsidR="00157274" w:rsidRPr="0078507B" w:rsidRDefault="00157274" w:rsidP="00157274">
      <w:pPr>
        <w:pStyle w:val="IEEEAuthorAffiliation"/>
        <w:bidi/>
        <w:jc w:val="left"/>
        <w:rPr>
          <w:rFonts w:ascii="Sakkal Majalla" w:eastAsia="SimSun" w:hAnsi="Sakkal Majalla" w:cs="Sakkal Majalla"/>
          <w:bCs/>
          <w:i w:val="0"/>
          <w:sz w:val="28"/>
          <w:szCs w:val="28"/>
          <w:rtl/>
          <w:lang w:val="fr-FR"/>
        </w:rPr>
      </w:pPr>
      <w:r w:rsidRPr="0078507B">
        <w:rPr>
          <w:rFonts w:ascii="Sakkal Majalla" w:eastAsia="SimSun" w:hAnsi="Sakkal Majalla" w:cs="Sakkal Majalla" w:hint="cs"/>
          <w:bCs/>
          <w:i w:val="0"/>
          <w:sz w:val="28"/>
          <w:szCs w:val="28"/>
          <w:rtl/>
          <w:lang w:val="fr-FR"/>
        </w:rPr>
        <w:t>المــــــــــــــراجـــــــــــــــع</w:t>
      </w:r>
    </w:p>
    <w:p w:rsidR="00157274" w:rsidRDefault="00157274" w:rsidP="00157274">
      <w:pPr>
        <w:pStyle w:val="IEEEAuthorAffiliation"/>
        <w:numPr>
          <w:ilvl w:val="0"/>
          <w:numId w:val="16"/>
        </w:numPr>
        <w:bidi/>
        <w:spacing w:line="276" w:lineRule="auto"/>
        <w:ind w:left="927"/>
        <w:jc w:val="both"/>
        <w:rPr>
          <w:rFonts w:ascii="Sakkal Majalla" w:eastAsia="SimSun" w:hAnsi="Sakkal Majalla" w:cs="Sakkal Majalla"/>
          <w:i w:val="0"/>
          <w:smallCaps/>
          <w:sz w:val="26"/>
          <w:szCs w:val="26"/>
          <w:rtl/>
          <w:lang w:val="fr-FR" w:eastAsia="zh-CN"/>
        </w:rPr>
      </w:pP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ديراني محمد عيد. "فعالية برنامج التأهيل التربوي للمعلمين في تحسين ممارستهم التعليمية</w:t>
      </w:r>
      <w:r w:rsidRPr="00EB76E8">
        <w:rPr>
          <w:rFonts w:ascii="Sakkal Majalla" w:eastAsia="SimSun" w:hAnsi="Sakkal Majalla" w:cs="Sakkal Majalla"/>
          <w:i w:val="0"/>
          <w:smallCaps/>
          <w:sz w:val="26"/>
          <w:szCs w:val="26"/>
          <w:lang w:val="fr-FR" w:eastAsia="zh-CN"/>
        </w:rPr>
        <w:t>"</w:t>
      </w:r>
      <w:r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، دراسات</w:t>
      </w:r>
      <w:r>
        <w:rPr>
          <w:rFonts w:ascii="Sakkal Majalla" w:eastAsia="SimSun" w:hAnsi="Sakkal Majalla" w:cs="Sakkal Majalla"/>
          <w:i w:val="0"/>
          <w:smallCaps/>
          <w:sz w:val="26"/>
          <w:szCs w:val="26"/>
          <w:lang w:val="fr-FR" w:eastAsia="zh-CN"/>
        </w:rPr>
        <w:t xml:space="preserve"> </w:t>
      </w: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الجامعة الأردنية العلوم التربوية،</w:t>
      </w:r>
      <w:r w:rsidRPr="00F145BD">
        <w:rPr>
          <w:rFonts w:ascii="Sakkal Majalla" w:eastAsia="SimSun" w:hAnsi="Sakkal Majalla" w:cs="Sakkal Majalla" w:hint="cs"/>
          <w:b/>
          <w:bCs/>
          <w:i w:val="0"/>
          <w:smallCaps/>
          <w:sz w:val="26"/>
          <w:szCs w:val="26"/>
          <w:rtl/>
          <w:lang w:val="fr-FR" w:eastAsia="zh-CN"/>
        </w:rPr>
        <w:t>(1997)</w:t>
      </w: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، 2 (1-2)، 125-137.</w:t>
      </w:r>
    </w:p>
    <w:p w:rsidR="00157274" w:rsidRPr="008478B9" w:rsidRDefault="00157274" w:rsidP="00157274">
      <w:pPr>
        <w:pStyle w:val="Paragraphedeliste"/>
        <w:numPr>
          <w:ilvl w:val="0"/>
          <w:numId w:val="16"/>
        </w:numPr>
        <w:bidi/>
        <w:spacing w:line="276" w:lineRule="auto"/>
        <w:ind w:left="927"/>
        <w:rPr>
          <w:lang w:val="fr-FR"/>
        </w:rPr>
      </w:pPr>
      <w:r w:rsidRPr="00D83590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الخطيب لطفي. "المرشد في تصميم البرمجيات التعليمية الكميوترية للمعلمين"، إربد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 </w:t>
      </w:r>
      <w:r w:rsidRPr="00D83590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الأردن: دار الكندي للنشر والتوزيع،</w:t>
      </w:r>
      <w:r w:rsidRPr="00F145BD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( 1998)</w:t>
      </w:r>
      <w:r w:rsidRPr="00D83590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.</w:t>
      </w:r>
    </w:p>
    <w:p w:rsidR="00157274" w:rsidRDefault="00157274" w:rsidP="00157274">
      <w:pPr>
        <w:pStyle w:val="Paragraphedeliste"/>
        <w:numPr>
          <w:ilvl w:val="0"/>
          <w:numId w:val="16"/>
        </w:numPr>
        <w:bidi/>
        <w:spacing w:line="276" w:lineRule="auto"/>
        <w:ind w:left="927"/>
        <w:rPr>
          <w:rFonts w:ascii="Sakkal Majalla" w:hAnsi="Sakkal Majalla" w:cs="Sakkal Majalla"/>
          <w:smallCaps/>
          <w:sz w:val="26"/>
          <w:szCs w:val="26"/>
          <w:lang w:val="fr-FR"/>
        </w:rPr>
      </w:pPr>
      <w:r w:rsidRPr="008478B9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التوجيهات التربوية و الب</w:t>
      </w:r>
      <w:r w:rsidRPr="008478B9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ر</w:t>
      </w:r>
      <w:r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ا</w:t>
      </w:r>
      <w:r w:rsidRPr="008478B9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مج الخاصة بتدريس مادة العلوم الفيزيائية بسلك التعليم الثانوي التأهيلي، </w:t>
      </w:r>
      <w:r w:rsidRPr="00FF5F40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(</w:t>
      </w:r>
      <w:r w:rsidRPr="00FF5F40">
        <w:rPr>
          <w:rFonts w:ascii="Sakkal Majalla" w:hAnsi="Sakkal Majalla" w:cs="Sakkal Majalla"/>
          <w:b/>
          <w:bCs/>
          <w:smallCaps/>
          <w:sz w:val="26"/>
          <w:szCs w:val="26"/>
          <w:rtl/>
          <w:lang w:val="fr-FR"/>
        </w:rPr>
        <w:t>2007</w:t>
      </w:r>
      <w:r w:rsidRPr="00FF5F40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)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، </w:t>
      </w:r>
      <w:r w:rsidRPr="008478B9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وزارة التربية الوطنية، </w:t>
      </w:r>
      <w:r w:rsidRPr="008478B9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المملكة المغربية.</w:t>
      </w:r>
    </w:p>
    <w:p w:rsidR="007E7A67" w:rsidRPr="00157274" w:rsidRDefault="00157274" w:rsidP="00157274">
      <w:pPr>
        <w:pStyle w:val="Paragraphedeliste"/>
        <w:numPr>
          <w:ilvl w:val="0"/>
          <w:numId w:val="16"/>
        </w:numPr>
        <w:bidi/>
        <w:spacing w:line="276" w:lineRule="auto"/>
        <w:ind w:left="927"/>
        <w:rPr>
          <w:rFonts w:ascii="Sakkal Majalla" w:hAnsi="Sakkal Majalla" w:cs="Sakkal Majalla"/>
          <w:smallCaps/>
          <w:sz w:val="26"/>
          <w:szCs w:val="26"/>
          <w:lang w:val="fr-FR"/>
        </w:rPr>
      </w:pP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عبد الكري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يم غريب</w:t>
      </w:r>
      <w:r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وآخرون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، معجم علوم الت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رب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ية،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مصطلحات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البيداغوجيا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والديداكتيك،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الطبعة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الثانية،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منشورات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عامل المعرفة، مطبعة </w:t>
      </w:r>
      <w:r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النجاح ا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ل</w:t>
      </w:r>
      <w:r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جديدة، الدار البيضاء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،</w:t>
      </w:r>
      <w:r w:rsidRPr="00FF5F40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( 1998)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.</w:t>
      </w:r>
    </w:p>
    <w:sectPr w:rsidR="007E7A67" w:rsidRPr="00157274" w:rsidSect="00BB11E7">
      <w:type w:val="continuous"/>
      <w:pgSz w:w="11906" w:h="16838"/>
      <w:pgMar w:top="1417" w:right="1417" w:bottom="1417" w:left="1417" w:header="709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DA" w:rsidRDefault="00F24DDA" w:rsidP="00951C75">
      <w:r>
        <w:separator/>
      </w:r>
    </w:p>
  </w:endnote>
  <w:endnote w:type="continuationSeparator" w:id="0">
    <w:p w:rsidR="00F24DDA" w:rsidRDefault="00F24DDA" w:rsidP="009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DA" w:rsidRDefault="00F24DDA" w:rsidP="00951C75">
      <w:r>
        <w:separator/>
      </w:r>
    </w:p>
  </w:footnote>
  <w:footnote w:type="continuationSeparator" w:id="0">
    <w:p w:rsidR="00F24DDA" w:rsidRDefault="00F24DDA" w:rsidP="0095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D9" w:rsidRDefault="00F24DD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4261" o:spid="_x0000_s2050" type="#_x0000_t136" style="position:absolute;margin-left:0;margin-top:0;width:608.65pt;height:110.65pt;rotation:315;z-index:-251654144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CIPESA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E7" w:rsidRDefault="00BB11E7" w:rsidP="00BB11E7">
    <w:pPr>
      <w:pStyle w:val="En-tte"/>
      <w:pBdr>
        <w:bottom w:val="single" w:sz="4" w:space="1" w:color="auto"/>
      </w:pBdr>
      <w:tabs>
        <w:tab w:val="left" w:pos="8364"/>
      </w:tabs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rtl/>
        <w:lang w:val="fr-FR"/>
      </w:rPr>
    </w:pP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3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vertAlign w:val="superscript"/>
        <w:lang w:val="fr-FR"/>
      </w:rPr>
      <w:t>ème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édition du Colloque International sur la Formation et</w:t>
    </w:r>
    <w:r w:rsidRPr="005B6B48">
      <w:rPr>
        <w:rFonts w:asciiTheme="majorBidi" w:hAnsiTheme="majorBidi" w:cstheme="majorBidi" w:hint="cs"/>
        <w:b/>
        <w:bCs/>
        <w:color w:val="1F497D" w:themeColor="text2"/>
        <w:sz w:val="16"/>
        <w:szCs w:val="16"/>
        <w:rtl/>
        <w:lang w:val="fr-FR"/>
      </w:rPr>
      <w:t xml:space="preserve"> 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l’Enseignement des Mathématiques et des Sciences</w:t>
    </w:r>
    <w:r w:rsidRPr="005B6B48">
      <w:rPr>
        <w:rFonts w:asciiTheme="majorBidi" w:hAnsiTheme="majorBidi" w:cstheme="majorBidi" w:hint="cs"/>
        <w:b/>
        <w:bCs/>
        <w:color w:val="1F497D" w:themeColor="text2"/>
        <w:sz w:val="16"/>
        <w:szCs w:val="16"/>
        <w:rtl/>
        <w:lang w:val="fr-FR"/>
      </w:rPr>
      <w:t xml:space="preserve"> 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CIFEM’2020</w:t>
    </w:r>
  </w:p>
  <w:p w:rsidR="00BB11E7" w:rsidRPr="00E87C88" w:rsidRDefault="00BB11E7" w:rsidP="00BB11E7">
    <w:pPr>
      <w:pStyle w:val="En-tte"/>
      <w:pBdr>
        <w:bottom w:val="single" w:sz="4" w:space="1" w:color="auto"/>
      </w:pBdr>
      <w:tabs>
        <w:tab w:val="left" w:pos="8364"/>
      </w:tabs>
      <w:spacing w:line="360" w:lineRule="auto"/>
      <w:ind w:firstLine="709"/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</w:pPr>
    <w:r w:rsidRPr="00E87C8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25 &amp; 26 Mars 2020, </w:t>
    </w:r>
    <w:proofErr w:type="spellStart"/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CRMEF</w:t>
    </w:r>
    <w:proofErr w:type="spellEnd"/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Casablanca-Settat, Section provinciale d’El Jadida, Maroc</w:t>
    </w:r>
  </w:p>
  <w:p w:rsidR="0016514E" w:rsidRPr="00951C75" w:rsidRDefault="0016514E" w:rsidP="00B82EA4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D9" w:rsidRDefault="00F24DD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4260" o:spid="_x0000_s2049" type="#_x0000_t136" style="position:absolute;margin-left:0;margin-top:0;width:608.65pt;height:110.65pt;rotation:315;z-index:-251656192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CIPESA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896C6F32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8695139"/>
    <w:multiLevelType w:val="hybridMultilevel"/>
    <w:tmpl w:val="0EF08980"/>
    <w:lvl w:ilvl="0" w:tplc="3342FC90">
      <w:start w:val="1"/>
      <w:numFmt w:val="upperRoman"/>
      <w:lvlText w:val="%1."/>
      <w:lvlJc w:val="right"/>
      <w:pPr>
        <w:ind w:left="661" w:hanging="360"/>
      </w:pPr>
      <w:rPr>
        <w:rFonts w:ascii="Andalus" w:hAnsi="Andalus" w:cs="Andalus" w:hint="default"/>
        <w:b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381" w:hanging="360"/>
      </w:pPr>
    </w:lvl>
    <w:lvl w:ilvl="2" w:tplc="040C001B" w:tentative="1">
      <w:start w:val="1"/>
      <w:numFmt w:val="lowerRoman"/>
      <w:lvlText w:val="%3."/>
      <w:lvlJc w:val="right"/>
      <w:pPr>
        <w:ind w:left="2101" w:hanging="180"/>
      </w:pPr>
    </w:lvl>
    <w:lvl w:ilvl="3" w:tplc="040C000F" w:tentative="1">
      <w:start w:val="1"/>
      <w:numFmt w:val="decimal"/>
      <w:lvlText w:val="%4."/>
      <w:lvlJc w:val="left"/>
      <w:pPr>
        <w:ind w:left="2821" w:hanging="360"/>
      </w:pPr>
    </w:lvl>
    <w:lvl w:ilvl="4" w:tplc="040C0019" w:tentative="1">
      <w:start w:val="1"/>
      <w:numFmt w:val="lowerLetter"/>
      <w:lvlText w:val="%5."/>
      <w:lvlJc w:val="left"/>
      <w:pPr>
        <w:ind w:left="3541" w:hanging="360"/>
      </w:pPr>
    </w:lvl>
    <w:lvl w:ilvl="5" w:tplc="040C001B" w:tentative="1">
      <w:start w:val="1"/>
      <w:numFmt w:val="lowerRoman"/>
      <w:lvlText w:val="%6."/>
      <w:lvlJc w:val="right"/>
      <w:pPr>
        <w:ind w:left="4261" w:hanging="180"/>
      </w:pPr>
    </w:lvl>
    <w:lvl w:ilvl="6" w:tplc="040C000F" w:tentative="1">
      <w:start w:val="1"/>
      <w:numFmt w:val="decimal"/>
      <w:lvlText w:val="%7."/>
      <w:lvlJc w:val="left"/>
      <w:pPr>
        <w:ind w:left="4981" w:hanging="360"/>
      </w:pPr>
    </w:lvl>
    <w:lvl w:ilvl="7" w:tplc="040C0019" w:tentative="1">
      <w:start w:val="1"/>
      <w:numFmt w:val="lowerLetter"/>
      <w:lvlText w:val="%8."/>
      <w:lvlJc w:val="left"/>
      <w:pPr>
        <w:ind w:left="5701" w:hanging="360"/>
      </w:pPr>
    </w:lvl>
    <w:lvl w:ilvl="8" w:tplc="040C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13ED1A93"/>
    <w:multiLevelType w:val="hybridMultilevel"/>
    <w:tmpl w:val="049E9F74"/>
    <w:lvl w:ilvl="0" w:tplc="8FE83AF6">
      <w:start w:val="1"/>
      <w:numFmt w:val="decimal"/>
      <w:lvlText w:val="%1)"/>
      <w:lvlJc w:val="left"/>
      <w:pPr>
        <w:ind w:left="104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66" w:hanging="360"/>
      </w:pPr>
    </w:lvl>
    <w:lvl w:ilvl="2" w:tplc="040C001B" w:tentative="1">
      <w:start w:val="1"/>
      <w:numFmt w:val="lowerRoman"/>
      <w:lvlText w:val="%3."/>
      <w:lvlJc w:val="right"/>
      <w:pPr>
        <w:ind w:left="2486" w:hanging="180"/>
      </w:pPr>
    </w:lvl>
    <w:lvl w:ilvl="3" w:tplc="040C000F" w:tentative="1">
      <w:start w:val="1"/>
      <w:numFmt w:val="decimal"/>
      <w:lvlText w:val="%4."/>
      <w:lvlJc w:val="left"/>
      <w:pPr>
        <w:ind w:left="3206" w:hanging="360"/>
      </w:pPr>
    </w:lvl>
    <w:lvl w:ilvl="4" w:tplc="040C0019" w:tentative="1">
      <w:start w:val="1"/>
      <w:numFmt w:val="lowerLetter"/>
      <w:lvlText w:val="%5."/>
      <w:lvlJc w:val="left"/>
      <w:pPr>
        <w:ind w:left="3926" w:hanging="360"/>
      </w:pPr>
    </w:lvl>
    <w:lvl w:ilvl="5" w:tplc="040C001B" w:tentative="1">
      <w:start w:val="1"/>
      <w:numFmt w:val="lowerRoman"/>
      <w:lvlText w:val="%6."/>
      <w:lvlJc w:val="right"/>
      <w:pPr>
        <w:ind w:left="4646" w:hanging="180"/>
      </w:pPr>
    </w:lvl>
    <w:lvl w:ilvl="6" w:tplc="040C000F" w:tentative="1">
      <w:start w:val="1"/>
      <w:numFmt w:val="decimal"/>
      <w:lvlText w:val="%7."/>
      <w:lvlJc w:val="left"/>
      <w:pPr>
        <w:ind w:left="5366" w:hanging="360"/>
      </w:pPr>
    </w:lvl>
    <w:lvl w:ilvl="7" w:tplc="040C0019" w:tentative="1">
      <w:start w:val="1"/>
      <w:numFmt w:val="lowerLetter"/>
      <w:lvlText w:val="%8."/>
      <w:lvlJc w:val="left"/>
      <w:pPr>
        <w:ind w:left="6086" w:hanging="360"/>
      </w:pPr>
    </w:lvl>
    <w:lvl w:ilvl="8" w:tplc="040C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5">
    <w:nsid w:val="41FA4AA2"/>
    <w:multiLevelType w:val="hybridMultilevel"/>
    <w:tmpl w:val="BE369616"/>
    <w:lvl w:ilvl="0" w:tplc="64F45D26">
      <w:numFmt w:val="bullet"/>
      <w:lvlText w:val="-"/>
      <w:lvlJc w:val="left"/>
      <w:pPr>
        <w:ind w:left="1381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6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BAC4512"/>
    <w:multiLevelType w:val="hybridMultilevel"/>
    <w:tmpl w:val="FBEE6356"/>
    <w:lvl w:ilvl="0" w:tplc="9AD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2215"/>
    <w:multiLevelType w:val="multilevel"/>
    <w:tmpl w:val="EB7CB90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54DF3DBC"/>
    <w:multiLevelType w:val="hybridMultilevel"/>
    <w:tmpl w:val="5A2A8208"/>
    <w:lvl w:ilvl="0" w:tplc="040C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61B81045"/>
    <w:multiLevelType w:val="hybridMultilevel"/>
    <w:tmpl w:val="176AACA4"/>
    <w:lvl w:ilvl="0" w:tplc="FF96C34C">
      <w:start w:val="1"/>
      <w:numFmt w:val="decimal"/>
      <w:lvlText w:val="[%1]"/>
      <w:lvlJc w:val="left"/>
      <w:pPr>
        <w:ind w:left="950" w:hanging="360"/>
      </w:pPr>
      <w:rPr>
        <w:rFonts w:ascii="Sakkal Majalla" w:hAnsi="Sakkal Majalla" w:cs="Sakkal Majalla" w:hint="default"/>
        <w:b/>
        <w:bCs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670" w:hanging="360"/>
      </w:pPr>
    </w:lvl>
    <w:lvl w:ilvl="2" w:tplc="040C001B" w:tentative="1">
      <w:start w:val="1"/>
      <w:numFmt w:val="lowerRoman"/>
      <w:lvlText w:val="%3."/>
      <w:lvlJc w:val="right"/>
      <w:pPr>
        <w:ind w:left="2390" w:hanging="180"/>
      </w:pPr>
    </w:lvl>
    <w:lvl w:ilvl="3" w:tplc="040C000F" w:tentative="1">
      <w:start w:val="1"/>
      <w:numFmt w:val="decimal"/>
      <w:lvlText w:val="%4."/>
      <w:lvlJc w:val="left"/>
      <w:pPr>
        <w:ind w:left="3110" w:hanging="360"/>
      </w:pPr>
    </w:lvl>
    <w:lvl w:ilvl="4" w:tplc="040C0019" w:tentative="1">
      <w:start w:val="1"/>
      <w:numFmt w:val="lowerLetter"/>
      <w:lvlText w:val="%5."/>
      <w:lvlJc w:val="left"/>
      <w:pPr>
        <w:ind w:left="3830" w:hanging="360"/>
      </w:pPr>
    </w:lvl>
    <w:lvl w:ilvl="5" w:tplc="040C001B" w:tentative="1">
      <w:start w:val="1"/>
      <w:numFmt w:val="lowerRoman"/>
      <w:lvlText w:val="%6."/>
      <w:lvlJc w:val="right"/>
      <w:pPr>
        <w:ind w:left="4550" w:hanging="180"/>
      </w:pPr>
    </w:lvl>
    <w:lvl w:ilvl="6" w:tplc="040C000F" w:tentative="1">
      <w:start w:val="1"/>
      <w:numFmt w:val="decimal"/>
      <w:lvlText w:val="%7."/>
      <w:lvlJc w:val="left"/>
      <w:pPr>
        <w:ind w:left="5270" w:hanging="360"/>
      </w:pPr>
    </w:lvl>
    <w:lvl w:ilvl="7" w:tplc="040C0019" w:tentative="1">
      <w:start w:val="1"/>
      <w:numFmt w:val="lowerLetter"/>
      <w:lvlText w:val="%8."/>
      <w:lvlJc w:val="left"/>
      <w:pPr>
        <w:ind w:left="5990" w:hanging="360"/>
      </w:pPr>
    </w:lvl>
    <w:lvl w:ilvl="8" w:tplc="040C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2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3">
    <w:nsid w:val="7D7D73C3"/>
    <w:multiLevelType w:val="hybridMultilevel"/>
    <w:tmpl w:val="8696BA32"/>
    <w:lvl w:ilvl="0" w:tplc="040C0011">
      <w:start w:val="1"/>
      <w:numFmt w:val="decimal"/>
      <w:lvlText w:val="%1)"/>
      <w:lvlJc w:val="left"/>
      <w:pPr>
        <w:ind w:left="936" w:hanging="360"/>
      </w:pPr>
    </w:lvl>
    <w:lvl w:ilvl="1" w:tplc="040C0019" w:tentative="1">
      <w:start w:val="1"/>
      <w:numFmt w:val="lowerLetter"/>
      <w:lvlText w:val="%2."/>
      <w:lvlJc w:val="left"/>
      <w:pPr>
        <w:ind w:left="1656" w:hanging="360"/>
      </w:pPr>
    </w:lvl>
    <w:lvl w:ilvl="2" w:tplc="040C001B" w:tentative="1">
      <w:start w:val="1"/>
      <w:numFmt w:val="lowerRoman"/>
      <w:lvlText w:val="%3."/>
      <w:lvlJc w:val="right"/>
      <w:pPr>
        <w:ind w:left="2376" w:hanging="180"/>
      </w:pPr>
    </w:lvl>
    <w:lvl w:ilvl="3" w:tplc="040C000F" w:tentative="1">
      <w:start w:val="1"/>
      <w:numFmt w:val="decimal"/>
      <w:lvlText w:val="%4."/>
      <w:lvlJc w:val="left"/>
      <w:pPr>
        <w:ind w:left="3096" w:hanging="360"/>
      </w:pPr>
    </w:lvl>
    <w:lvl w:ilvl="4" w:tplc="040C0019" w:tentative="1">
      <w:start w:val="1"/>
      <w:numFmt w:val="lowerLetter"/>
      <w:lvlText w:val="%5."/>
      <w:lvlJc w:val="left"/>
      <w:pPr>
        <w:ind w:left="3816" w:hanging="360"/>
      </w:pPr>
    </w:lvl>
    <w:lvl w:ilvl="5" w:tplc="040C001B" w:tentative="1">
      <w:start w:val="1"/>
      <w:numFmt w:val="lowerRoman"/>
      <w:lvlText w:val="%6."/>
      <w:lvlJc w:val="right"/>
      <w:pPr>
        <w:ind w:left="4536" w:hanging="180"/>
      </w:pPr>
    </w:lvl>
    <w:lvl w:ilvl="6" w:tplc="040C000F" w:tentative="1">
      <w:start w:val="1"/>
      <w:numFmt w:val="decimal"/>
      <w:lvlText w:val="%7."/>
      <w:lvlJc w:val="left"/>
      <w:pPr>
        <w:ind w:left="5256" w:hanging="360"/>
      </w:pPr>
    </w:lvl>
    <w:lvl w:ilvl="7" w:tplc="040C0019" w:tentative="1">
      <w:start w:val="1"/>
      <w:numFmt w:val="lowerLetter"/>
      <w:lvlText w:val="%8."/>
      <w:lvlJc w:val="left"/>
      <w:pPr>
        <w:ind w:left="5976" w:hanging="360"/>
      </w:pPr>
    </w:lvl>
    <w:lvl w:ilvl="8" w:tplc="040C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  <w:num w:numId="14">
    <w:abstractNumId w:val="2"/>
  </w:num>
  <w:num w:numId="15">
    <w:abstractNumId w:val="13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BB"/>
    <w:rsid w:val="000002E1"/>
    <w:rsid w:val="000165C4"/>
    <w:rsid w:val="00017719"/>
    <w:rsid w:val="00020BC4"/>
    <w:rsid w:val="00024BAF"/>
    <w:rsid w:val="00027F1D"/>
    <w:rsid w:val="0003296C"/>
    <w:rsid w:val="00042F9F"/>
    <w:rsid w:val="00054421"/>
    <w:rsid w:val="00055589"/>
    <w:rsid w:val="00062E46"/>
    <w:rsid w:val="0006722F"/>
    <w:rsid w:val="0007104D"/>
    <w:rsid w:val="00074AC8"/>
    <w:rsid w:val="00075D8B"/>
    <w:rsid w:val="00077E2F"/>
    <w:rsid w:val="00081408"/>
    <w:rsid w:val="00081EBE"/>
    <w:rsid w:val="00082223"/>
    <w:rsid w:val="00086EDC"/>
    <w:rsid w:val="00096FEA"/>
    <w:rsid w:val="000A084E"/>
    <w:rsid w:val="000A2A1F"/>
    <w:rsid w:val="000A462B"/>
    <w:rsid w:val="000A7F24"/>
    <w:rsid w:val="000B36A3"/>
    <w:rsid w:val="000C013C"/>
    <w:rsid w:val="000D56A3"/>
    <w:rsid w:val="000E3F84"/>
    <w:rsid w:val="000F1AB8"/>
    <w:rsid w:val="000F1DC5"/>
    <w:rsid w:val="000F2166"/>
    <w:rsid w:val="000F2D0B"/>
    <w:rsid w:val="000F366C"/>
    <w:rsid w:val="00104279"/>
    <w:rsid w:val="001056DF"/>
    <w:rsid w:val="00105964"/>
    <w:rsid w:val="00114025"/>
    <w:rsid w:val="001160D2"/>
    <w:rsid w:val="001348A5"/>
    <w:rsid w:val="00134972"/>
    <w:rsid w:val="00144A2F"/>
    <w:rsid w:val="00151079"/>
    <w:rsid w:val="00151B8E"/>
    <w:rsid w:val="00154479"/>
    <w:rsid w:val="00157274"/>
    <w:rsid w:val="00163233"/>
    <w:rsid w:val="0016514E"/>
    <w:rsid w:val="00165BFF"/>
    <w:rsid w:val="00182170"/>
    <w:rsid w:val="00190A9C"/>
    <w:rsid w:val="00191C48"/>
    <w:rsid w:val="00192559"/>
    <w:rsid w:val="001928FB"/>
    <w:rsid w:val="00192BC7"/>
    <w:rsid w:val="001A50EA"/>
    <w:rsid w:val="001B287E"/>
    <w:rsid w:val="001B3ED5"/>
    <w:rsid w:val="001C4F30"/>
    <w:rsid w:val="001D3DD8"/>
    <w:rsid w:val="001F16CD"/>
    <w:rsid w:val="001F39D3"/>
    <w:rsid w:val="001F47D2"/>
    <w:rsid w:val="0022285A"/>
    <w:rsid w:val="00224C61"/>
    <w:rsid w:val="002264D3"/>
    <w:rsid w:val="0027227B"/>
    <w:rsid w:val="00273AC7"/>
    <w:rsid w:val="00273D2C"/>
    <w:rsid w:val="002808D2"/>
    <w:rsid w:val="00285ECD"/>
    <w:rsid w:val="00290E1B"/>
    <w:rsid w:val="00291B17"/>
    <w:rsid w:val="00295BF8"/>
    <w:rsid w:val="002A1419"/>
    <w:rsid w:val="002A6742"/>
    <w:rsid w:val="002A6DF4"/>
    <w:rsid w:val="002B5191"/>
    <w:rsid w:val="002C1A7F"/>
    <w:rsid w:val="002C4239"/>
    <w:rsid w:val="002C559D"/>
    <w:rsid w:val="002D2D42"/>
    <w:rsid w:val="002D3504"/>
    <w:rsid w:val="002E2560"/>
    <w:rsid w:val="002F1EF1"/>
    <w:rsid w:val="002F3B51"/>
    <w:rsid w:val="002F72D0"/>
    <w:rsid w:val="002F7A4B"/>
    <w:rsid w:val="003003AB"/>
    <w:rsid w:val="00311C49"/>
    <w:rsid w:val="003162A0"/>
    <w:rsid w:val="0032119E"/>
    <w:rsid w:val="00321304"/>
    <w:rsid w:val="00321E71"/>
    <w:rsid w:val="00331F84"/>
    <w:rsid w:val="00342EFB"/>
    <w:rsid w:val="00352B19"/>
    <w:rsid w:val="00372D79"/>
    <w:rsid w:val="003870ED"/>
    <w:rsid w:val="003950A4"/>
    <w:rsid w:val="00396615"/>
    <w:rsid w:val="003A276E"/>
    <w:rsid w:val="003D25EA"/>
    <w:rsid w:val="003D4214"/>
    <w:rsid w:val="003E10AD"/>
    <w:rsid w:val="003E3577"/>
    <w:rsid w:val="003E4694"/>
    <w:rsid w:val="003F3A61"/>
    <w:rsid w:val="00410A5D"/>
    <w:rsid w:val="00411F89"/>
    <w:rsid w:val="00414909"/>
    <w:rsid w:val="00425865"/>
    <w:rsid w:val="00425A6A"/>
    <w:rsid w:val="00426FBB"/>
    <w:rsid w:val="00442870"/>
    <w:rsid w:val="0044683E"/>
    <w:rsid w:val="00453ED6"/>
    <w:rsid w:val="00467162"/>
    <w:rsid w:val="0047429A"/>
    <w:rsid w:val="0048374C"/>
    <w:rsid w:val="0048771D"/>
    <w:rsid w:val="004A3484"/>
    <w:rsid w:val="004A5EB7"/>
    <w:rsid w:val="004A6605"/>
    <w:rsid w:val="004C0DAE"/>
    <w:rsid w:val="004C45FA"/>
    <w:rsid w:val="004C71A0"/>
    <w:rsid w:val="004D42C2"/>
    <w:rsid w:val="004E1BD8"/>
    <w:rsid w:val="004E225D"/>
    <w:rsid w:val="004E452A"/>
    <w:rsid w:val="004E6259"/>
    <w:rsid w:val="004E78E3"/>
    <w:rsid w:val="005004BF"/>
    <w:rsid w:val="00500FF1"/>
    <w:rsid w:val="00502E89"/>
    <w:rsid w:val="00510E95"/>
    <w:rsid w:val="00515AD9"/>
    <w:rsid w:val="0052093B"/>
    <w:rsid w:val="005231D3"/>
    <w:rsid w:val="00523CB9"/>
    <w:rsid w:val="00527D56"/>
    <w:rsid w:val="0053221F"/>
    <w:rsid w:val="00534C2F"/>
    <w:rsid w:val="00535925"/>
    <w:rsid w:val="00536FAE"/>
    <w:rsid w:val="00542C85"/>
    <w:rsid w:val="00553510"/>
    <w:rsid w:val="00554186"/>
    <w:rsid w:val="00567FC1"/>
    <w:rsid w:val="0057367A"/>
    <w:rsid w:val="00576B7B"/>
    <w:rsid w:val="00585769"/>
    <w:rsid w:val="00591130"/>
    <w:rsid w:val="005A3F28"/>
    <w:rsid w:val="005A40BE"/>
    <w:rsid w:val="005B13E2"/>
    <w:rsid w:val="005B47D7"/>
    <w:rsid w:val="005C3A6E"/>
    <w:rsid w:val="005C5526"/>
    <w:rsid w:val="005C62C6"/>
    <w:rsid w:val="005D7B9E"/>
    <w:rsid w:val="005F0834"/>
    <w:rsid w:val="005F57BD"/>
    <w:rsid w:val="005F6DC3"/>
    <w:rsid w:val="00601A8E"/>
    <w:rsid w:val="006145C8"/>
    <w:rsid w:val="00615E6A"/>
    <w:rsid w:val="0062033E"/>
    <w:rsid w:val="00624482"/>
    <w:rsid w:val="0064799C"/>
    <w:rsid w:val="00654156"/>
    <w:rsid w:val="00686925"/>
    <w:rsid w:val="006A251B"/>
    <w:rsid w:val="006A77C7"/>
    <w:rsid w:val="006B47CA"/>
    <w:rsid w:val="006B7D62"/>
    <w:rsid w:val="006C7AAA"/>
    <w:rsid w:val="006D1C2A"/>
    <w:rsid w:val="006D264F"/>
    <w:rsid w:val="006E2A8D"/>
    <w:rsid w:val="006E6F8E"/>
    <w:rsid w:val="006E7574"/>
    <w:rsid w:val="006F060F"/>
    <w:rsid w:val="007026EF"/>
    <w:rsid w:val="00703430"/>
    <w:rsid w:val="007069BE"/>
    <w:rsid w:val="0071289E"/>
    <w:rsid w:val="0074498B"/>
    <w:rsid w:val="00745C86"/>
    <w:rsid w:val="00752211"/>
    <w:rsid w:val="007603AF"/>
    <w:rsid w:val="00764603"/>
    <w:rsid w:val="0076604D"/>
    <w:rsid w:val="00777018"/>
    <w:rsid w:val="007803E4"/>
    <w:rsid w:val="00782E25"/>
    <w:rsid w:val="00786CF2"/>
    <w:rsid w:val="00790909"/>
    <w:rsid w:val="00790DDD"/>
    <w:rsid w:val="007A6DC9"/>
    <w:rsid w:val="007B3F42"/>
    <w:rsid w:val="007B5A07"/>
    <w:rsid w:val="007C76AB"/>
    <w:rsid w:val="007D392A"/>
    <w:rsid w:val="007D3E71"/>
    <w:rsid w:val="007E5D6A"/>
    <w:rsid w:val="007E645D"/>
    <w:rsid w:val="007E7A67"/>
    <w:rsid w:val="007F5190"/>
    <w:rsid w:val="007F75CA"/>
    <w:rsid w:val="00821E08"/>
    <w:rsid w:val="00825DD9"/>
    <w:rsid w:val="00834EFD"/>
    <w:rsid w:val="00844B24"/>
    <w:rsid w:val="0084515F"/>
    <w:rsid w:val="0085092D"/>
    <w:rsid w:val="00851965"/>
    <w:rsid w:val="00871243"/>
    <w:rsid w:val="00877D4C"/>
    <w:rsid w:val="00883903"/>
    <w:rsid w:val="00891393"/>
    <w:rsid w:val="0089763B"/>
    <w:rsid w:val="008B6AE3"/>
    <w:rsid w:val="008C6534"/>
    <w:rsid w:val="008D05FD"/>
    <w:rsid w:val="008D1045"/>
    <w:rsid w:val="008D2157"/>
    <w:rsid w:val="008D6F23"/>
    <w:rsid w:val="008E5996"/>
    <w:rsid w:val="008F0982"/>
    <w:rsid w:val="008F6D75"/>
    <w:rsid w:val="00901AE1"/>
    <w:rsid w:val="009205B4"/>
    <w:rsid w:val="009228F6"/>
    <w:rsid w:val="009239B9"/>
    <w:rsid w:val="0093278B"/>
    <w:rsid w:val="00951C75"/>
    <w:rsid w:val="00955B59"/>
    <w:rsid w:val="00977599"/>
    <w:rsid w:val="009879CB"/>
    <w:rsid w:val="00992262"/>
    <w:rsid w:val="009926BC"/>
    <w:rsid w:val="009A4319"/>
    <w:rsid w:val="009A6C3F"/>
    <w:rsid w:val="009B73F2"/>
    <w:rsid w:val="009C0D7B"/>
    <w:rsid w:val="009C12BD"/>
    <w:rsid w:val="009C50FE"/>
    <w:rsid w:val="009E524A"/>
    <w:rsid w:val="009F0940"/>
    <w:rsid w:val="009F7A88"/>
    <w:rsid w:val="00A03E75"/>
    <w:rsid w:val="00A2132B"/>
    <w:rsid w:val="00A22DD2"/>
    <w:rsid w:val="00A26F50"/>
    <w:rsid w:val="00A32BFA"/>
    <w:rsid w:val="00A3308D"/>
    <w:rsid w:val="00A40E91"/>
    <w:rsid w:val="00A43030"/>
    <w:rsid w:val="00A45FCE"/>
    <w:rsid w:val="00A52919"/>
    <w:rsid w:val="00A64C51"/>
    <w:rsid w:val="00A75671"/>
    <w:rsid w:val="00A773CC"/>
    <w:rsid w:val="00A9318B"/>
    <w:rsid w:val="00A94AC1"/>
    <w:rsid w:val="00AA0781"/>
    <w:rsid w:val="00AB18B7"/>
    <w:rsid w:val="00AC46FD"/>
    <w:rsid w:val="00AC67B1"/>
    <w:rsid w:val="00AD335D"/>
    <w:rsid w:val="00AE43AB"/>
    <w:rsid w:val="00AF3512"/>
    <w:rsid w:val="00AF792B"/>
    <w:rsid w:val="00AF7F42"/>
    <w:rsid w:val="00B008F8"/>
    <w:rsid w:val="00B23C35"/>
    <w:rsid w:val="00B55D5E"/>
    <w:rsid w:val="00B82EA4"/>
    <w:rsid w:val="00B936E4"/>
    <w:rsid w:val="00B93D82"/>
    <w:rsid w:val="00B94516"/>
    <w:rsid w:val="00B97766"/>
    <w:rsid w:val="00BB0C8E"/>
    <w:rsid w:val="00BB11E7"/>
    <w:rsid w:val="00BB18CA"/>
    <w:rsid w:val="00BB2855"/>
    <w:rsid w:val="00BD00DD"/>
    <w:rsid w:val="00BD19C1"/>
    <w:rsid w:val="00BD25B8"/>
    <w:rsid w:val="00BF139D"/>
    <w:rsid w:val="00BF64AA"/>
    <w:rsid w:val="00BF698C"/>
    <w:rsid w:val="00C012E1"/>
    <w:rsid w:val="00C04008"/>
    <w:rsid w:val="00C06BB4"/>
    <w:rsid w:val="00C10D20"/>
    <w:rsid w:val="00C12E0C"/>
    <w:rsid w:val="00C20D8B"/>
    <w:rsid w:val="00C21916"/>
    <w:rsid w:val="00C25E1D"/>
    <w:rsid w:val="00C41EA7"/>
    <w:rsid w:val="00C457CA"/>
    <w:rsid w:val="00C57FB7"/>
    <w:rsid w:val="00C63F02"/>
    <w:rsid w:val="00C65F3F"/>
    <w:rsid w:val="00C72414"/>
    <w:rsid w:val="00C76D0A"/>
    <w:rsid w:val="00C82F6F"/>
    <w:rsid w:val="00C8667B"/>
    <w:rsid w:val="00C9052D"/>
    <w:rsid w:val="00C912BC"/>
    <w:rsid w:val="00C964B1"/>
    <w:rsid w:val="00CA4CE3"/>
    <w:rsid w:val="00CB3144"/>
    <w:rsid w:val="00CB5697"/>
    <w:rsid w:val="00CD4F3F"/>
    <w:rsid w:val="00CD7C02"/>
    <w:rsid w:val="00D10244"/>
    <w:rsid w:val="00D119B2"/>
    <w:rsid w:val="00D269C6"/>
    <w:rsid w:val="00D311F8"/>
    <w:rsid w:val="00D35C7B"/>
    <w:rsid w:val="00D35E92"/>
    <w:rsid w:val="00D36B52"/>
    <w:rsid w:val="00D377C8"/>
    <w:rsid w:val="00D41274"/>
    <w:rsid w:val="00D43BF3"/>
    <w:rsid w:val="00D701AC"/>
    <w:rsid w:val="00D767BB"/>
    <w:rsid w:val="00D770E1"/>
    <w:rsid w:val="00D939B0"/>
    <w:rsid w:val="00DA6304"/>
    <w:rsid w:val="00DB0D8D"/>
    <w:rsid w:val="00DB16E0"/>
    <w:rsid w:val="00DB2DF9"/>
    <w:rsid w:val="00DB7E63"/>
    <w:rsid w:val="00DC2055"/>
    <w:rsid w:val="00DD71E8"/>
    <w:rsid w:val="00DD7F83"/>
    <w:rsid w:val="00DE3FC5"/>
    <w:rsid w:val="00DE5463"/>
    <w:rsid w:val="00E0641E"/>
    <w:rsid w:val="00E06664"/>
    <w:rsid w:val="00E217AC"/>
    <w:rsid w:val="00E304BC"/>
    <w:rsid w:val="00E32853"/>
    <w:rsid w:val="00E401F8"/>
    <w:rsid w:val="00E45320"/>
    <w:rsid w:val="00E46425"/>
    <w:rsid w:val="00E47D0E"/>
    <w:rsid w:val="00E64D5C"/>
    <w:rsid w:val="00E65018"/>
    <w:rsid w:val="00E65F8A"/>
    <w:rsid w:val="00E74EFA"/>
    <w:rsid w:val="00E813B6"/>
    <w:rsid w:val="00E901F6"/>
    <w:rsid w:val="00E925CD"/>
    <w:rsid w:val="00E94339"/>
    <w:rsid w:val="00E97563"/>
    <w:rsid w:val="00EA47DF"/>
    <w:rsid w:val="00EB08BF"/>
    <w:rsid w:val="00EB0B63"/>
    <w:rsid w:val="00EB506A"/>
    <w:rsid w:val="00EB74A5"/>
    <w:rsid w:val="00EB76E8"/>
    <w:rsid w:val="00EC265C"/>
    <w:rsid w:val="00ED30A6"/>
    <w:rsid w:val="00ED61CB"/>
    <w:rsid w:val="00EE6986"/>
    <w:rsid w:val="00EE77D2"/>
    <w:rsid w:val="00F026CF"/>
    <w:rsid w:val="00F06A72"/>
    <w:rsid w:val="00F071EB"/>
    <w:rsid w:val="00F12968"/>
    <w:rsid w:val="00F136F0"/>
    <w:rsid w:val="00F20BBB"/>
    <w:rsid w:val="00F24B4F"/>
    <w:rsid w:val="00F24DDA"/>
    <w:rsid w:val="00F2690D"/>
    <w:rsid w:val="00F3163E"/>
    <w:rsid w:val="00F40C09"/>
    <w:rsid w:val="00F43BD8"/>
    <w:rsid w:val="00F50689"/>
    <w:rsid w:val="00F5084D"/>
    <w:rsid w:val="00F54C9D"/>
    <w:rsid w:val="00F562F3"/>
    <w:rsid w:val="00F73D44"/>
    <w:rsid w:val="00F74B89"/>
    <w:rsid w:val="00F75133"/>
    <w:rsid w:val="00F76AED"/>
    <w:rsid w:val="00F9095F"/>
    <w:rsid w:val="00F949EF"/>
    <w:rsid w:val="00FA3899"/>
    <w:rsid w:val="00FA4909"/>
    <w:rsid w:val="00FA6751"/>
    <w:rsid w:val="00FB1048"/>
    <w:rsid w:val="00FB62C4"/>
    <w:rsid w:val="00FB7701"/>
    <w:rsid w:val="00FC1CD2"/>
    <w:rsid w:val="00FD1AC5"/>
    <w:rsid w:val="00FD542B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145C8"/>
    <w:rPr>
      <w:color w:val="808080"/>
    </w:rPr>
  </w:style>
  <w:style w:type="character" w:customStyle="1" w:styleId="tlid-translation">
    <w:name w:val="tlid-translation"/>
    <w:basedOn w:val="Policepardfaut"/>
    <w:rsid w:val="00342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145C8"/>
    <w:rPr>
      <w:color w:val="808080"/>
    </w:rPr>
  </w:style>
  <w:style w:type="character" w:customStyle="1" w:styleId="tlid-translation">
    <w:name w:val="tlid-translation"/>
    <w:basedOn w:val="Policepardfaut"/>
    <w:rsid w:val="0034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Feuil1!$B$5</c:f>
              <c:strCache>
                <c:ptCount val="1"/>
                <c:pt idx="0">
                  <c:v>محور 1</c:v>
                </c:pt>
              </c:strCache>
            </c:strRef>
          </c:tx>
          <c:cat>
            <c:strRef>
              <c:f>Feuil1!$C$4:$F$4</c:f>
              <c:strCache>
                <c:ptCount val="4"/>
                <c:pt idx="0">
                  <c:v>مثال 2</c:v>
                </c:pt>
                <c:pt idx="1">
                  <c:v>مثال 3</c:v>
                </c:pt>
                <c:pt idx="2">
                  <c:v>مثال 4</c:v>
                </c:pt>
                <c:pt idx="3">
                  <c:v>مثال 5</c:v>
                </c:pt>
              </c:strCache>
            </c:strRef>
          </c:cat>
          <c:val>
            <c:numRef>
              <c:f>Feuil1!$C$5:$F$5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Feuil1!$B$6</c:f>
              <c:strCache>
                <c:ptCount val="1"/>
                <c:pt idx="0">
                  <c:v>محور 2</c:v>
                </c:pt>
              </c:strCache>
            </c:strRef>
          </c:tx>
          <c:cat>
            <c:strRef>
              <c:f>Feuil1!$C$4:$F$4</c:f>
              <c:strCache>
                <c:ptCount val="4"/>
                <c:pt idx="0">
                  <c:v>مثال 2</c:v>
                </c:pt>
                <c:pt idx="1">
                  <c:v>مثال 3</c:v>
                </c:pt>
                <c:pt idx="2">
                  <c:v>مثال 4</c:v>
                </c:pt>
                <c:pt idx="3">
                  <c:v>مثال 5</c:v>
                </c:pt>
              </c:strCache>
            </c:strRef>
          </c:cat>
          <c:val>
            <c:numRef>
              <c:f>Feuil1!$C$6:$F$6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Feuil1!$B$7</c:f>
              <c:strCache>
                <c:ptCount val="1"/>
                <c:pt idx="0">
                  <c:v>محور 3</c:v>
                </c:pt>
              </c:strCache>
            </c:strRef>
          </c:tx>
          <c:cat>
            <c:strRef>
              <c:f>Feuil1!$C$4:$F$4</c:f>
              <c:strCache>
                <c:ptCount val="4"/>
                <c:pt idx="0">
                  <c:v>مثال 2</c:v>
                </c:pt>
                <c:pt idx="1">
                  <c:v>مثال 3</c:v>
                </c:pt>
                <c:pt idx="2">
                  <c:v>مثال 4</c:v>
                </c:pt>
                <c:pt idx="3">
                  <c:v>مثال 5</c:v>
                </c:pt>
              </c:strCache>
            </c:strRef>
          </c:cat>
          <c:val>
            <c:numRef>
              <c:f>Feuil1!$C$7:$F$7</c:f>
              <c:numCache>
                <c:formatCode>General</c:formatCode>
                <c:ptCount val="4"/>
                <c:pt idx="0">
                  <c:v>56</c:v>
                </c:pt>
                <c:pt idx="1">
                  <c:v>3</c:v>
                </c:pt>
                <c:pt idx="2">
                  <c:v>18</c:v>
                </c:pt>
                <c:pt idx="3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317184"/>
        <c:axId val="201020544"/>
      </c:lineChart>
      <c:catAx>
        <c:axId val="20031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01020544"/>
        <c:crosses val="autoZero"/>
        <c:auto val="1"/>
        <c:lblAlgn val="ctr"/>
        <c:lblOffset val="100"/>
        <c:noMultiLvlLbl val="0"/>
      </c:catAx>
      <c:valAx>
        <c:axId val="20102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31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2C76-CD81-44D3-AA0B-11BE8E72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Paper Template in A4 (V1)</vt:lpstr>
      <vt:lpstr>IEEE Paper Template in A4 (V1)</vt:lpstr>
      <vt:lpstr>IEEE Paper Template in A4 (V1)</vt:lpstr>
    </vt:vector>
  </TitlesOfParts>
  <Manager>cherradi</Manager>
  <Company/>
  <LinksUpToDate>false</LinksUpToDate>
  <CharactersWithSpaces>2863</CharactersWithSpaces>
  <SharedDoc>false</SharedDoc>
  <HLinks>
    <vt:vector size="6" baseType="variant"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mailto:1premier.auteur@mail.com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cherradi</dc:creator>
  <cp:lastModifiedBy>user</cp:lastModifiedBy>
  <cp:revision>57</cp:revision>
  <cp:lastPrinted>2008-12-31T10:29:00Z</cp:lastPrinted>
  <dcterms:created xsi:type="dcterms:W3CDTF">2019-09-24T08:31:00Z</dcterms:created>
  <dcterms:modified xsi:type="dcterms:W3CDTF">2019-09-24T20:11:00Z</dcterms:modified>
</cp:coreProperties>
</file>